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CA43" w14:textId="6D899B6A" w:rsidR="008B4C48" w:rsidRDefault="008B4C48" w:rsidP="00C51226">
      <w:pPr>
        <w:keepNext/>
        <w:keepLines/>
        <w:spacing w:before="120" w:after="0" w:line="240" w:lineRule="auto"/>
        <w:jc w:val="center"/>
        <w:outlineLvl w:val="0"/>
        <w:rPr>
          <w:rFonts w:eastAsia="Times New Roman"/>
          <w:b/>
          <w:bCs/>
          <w:color w:val="122926"/>
          <w:sz w:val="44"/>
          <w:szCs w:val="28"/>
        </w:rPr>
      </w:pPr>
      <w:bookmarkStart w:id="0" w:name="_GoBack"/>
      <w:bookmarkEnd w:id="0"/>
      <w:r w:rsidRPr="00552133">
        <w:rPr>
          <w:rFonts w:eastAsia="Times New Roman"/>
          <w:b/>
          <w:bCs/>
          <w:noProof/>
          <w:color w:val="122926"/>
          <w:sz w:val="44"/>
          <w:szCs w:val="28"/>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BD46A0">
        <w:rPr>
          <w:rFonts w:eastAsia="Times New Roman"/>
          <w:b/>
          <w:bCs/>
          <w:noProof/>
          <w:color w:val="122926"/>
          <w:sz w:val="44"/>
          <w:szCs w:val="28"/>
        </w:rPr>
        <w:t>Carpentry</w:t>
      </w:r>
      <w:r w:rsidR="00BD4977">
        <w:rPr>
          <w:rFonts w:eastAsia="Times New Roman"/>
          <w:b/>
          <w:bCs/>
          <w:noProof/>
          <w:color w:val="122926"/>
          <w:sz w:val="44"/>
          <w:szCs w:val="28"/>
        </w:rPr>
        <w:t xml:space="preserve"> </w:t>
      </w:r>
      <w:r w:rsidR="000E3467">
        <w:rPr>
          <w:rFonts w:eastAsia="Times New Roman"/>
          <w:b/>
          <w:bCs/>
          <w:noProof/>
          <w:color w:val="122926"/>
          <w:sz w:val="44"/>
          <w:szCs w:val="28"/>
        </w:rPr>
        <w:t>Occupations</w:t>
      </w:r>
    </w:p>
    <w:p w14:paraId="5C582EF3" w14:textId="77777777" w:rsidR="008B4C48" w:rsidRDefault="008B4C48" w:rsidP="00C51226">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3E0E0C79" w14:textId="77777777" w:rsidR="008B4C48" w:rsidRDefault="008B4C48" w:rsidP="00C51226">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3C0162E3" w14:textId="77777777" w:rsidR="008B4C48" w:rsidRDefault="008B4C48" w:rsidP="00C51226">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1C3B6BA5" w14:textId="0AC00A76" w:rsidR="008B4C48" w:rsidRPr="00850238" w:rsidRDefault="00BD46A0" w:rsidP="00C51226">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t>March</w:t>
      </w:r>
      <w:r w:rsidR="000E3467">
        <w:rPr>
          <w:rFonts w:eastAsia="Times New Roman"/>
          <w:bCs/>
          <w:color w:val="122926"/>
          <w:sz w:val="28"/>
          <w:szCs w:val="28"/>
        </w:rPr>
        <w:t xml:space="preserve"> 2018</w:t>
      </w:r>
    </w:p>
    <w:p w14:paraId="0D9EF0E6" w14:textId="77777777" w:rsidR="00F906F9" w:rsidRDefault="00F906F9" w:rsidP="005B0AA3">
      <w:pPr>
        <w:pStyle w:val="Heading1"/>
        <w:spacing w:before="240"/>
      </w:pPr>
      <w:r>
        <w:t>Recommendation</w:t>
      </w:r>
    </w:p>
    <w:p w14:paraId="4F5CF3C6" w14:textId="40AC93F3" w:rsidR="001516C7" w:rsidRDefault="008B4C48" w:rsidP="00242142">
      <w:pPr>
        <w:spacing w:line="240" w:lineRule="auto"/>
      </w:pPr>
      <w:r>
        <w:t>Based on all available</w:t>
      </w:r>
      <w:r w:rsidR="00AB6359">
        <w:t xml:space="preserve"> data</w:t>
      </w:r>
      <w:r w:rsidR="00B62708">
        <w:t xml:space="preserve">, there appears to be </w:t>
      </w:r>
      <w:r w:rsidR="00340E66">
        <w:t xml:space="preserve">a </w:t>
      </w:r>
      <w:r w:rsidR="005E74A5">
        <w:t>large</w:t>
      </w:r>
      <w:r w:rsidR="00B105C1">
        <w:t xml:space="preserve"> </w:t>
      </w:r>
      <w:r>
        <w:t xml:space="preserve">undersupply of </w:t>
      </w:r>
      <w:r w:rsidR="00D479A5">
        <w:t>Carpentry</w:t>
      </w:r>
      <w:r w:rsidR="00FA369A">
        <w:t xml:space="preserve"> </w:t>
      </w:r>
      <w:r w:rsidR="00BA4147">
        <w:t>workers</w:t>
      </w:r>
      <w:r w:rsidR="00F45576">
        <w:t xml:space="preserve"> </w:t>
      </w:r>
      <w:r w:rsidR="00CC646A">
        <w:t xml:space="preserve">compared to the demand for this cluster of </w:t>
      </w:r>
      <w:r w:rsidR="00685810">
        <w:t>occupation</w:t>
      </w:r>
      <w:r w:rsidR="007A3E69">
        <w:t>s</w:t>
      </w:r>
      <w:r w:rsidR="00685810">
        <w:t xml:space="preserve"> in the Bay r</w:t>
      </w:r>
      <w:r>
        <w:t>egi</w:t>
      </w:r>
      <w:r w:rsidR="00685810">
        <w:t xml:space="preserve">on and the </w:t>
      </w:r>
      <w:r w:rsidR="009E5F31">
        <w:t>East Bay</w:t>
      </w:r>
      <w:r w:rsidR="00685810">
        <w:t xml:space="preserve"> s</w:t>
      </w:r>
      <w:r w:rsidR="004A6F95">
        <w:t>ub</w:t>
      </w:r>
      <w:r w:rsidR="00685810">
        <w:t>-r</w:t>
      </w:r>
      <w:r w:rsidR="004A6F95">
        <w:t xml:space="preserve">egion. </w:t>
      </w:r>
      <w:r w:rsidR="00685810">
        <w:t xml:space="preserve">The annual gap between </w:t>
      </w:r>
      <w:r w:rsidR="00B62708">
        <w:t xml:space="preserve">demand and supply is </w:t>
      </w:r>
      <w:r w:rsidR="005E74A5">
        <w:t>about 8,750</w:t>
      </w:r>
      <w:r w:rsidR="00F45576">
        <w:t xml:space="preserve"> </w:t>
      </w:r>
      <w:r w:rsidR="000C32F3">
        <w:t xml:space="preserve">in the region and </w:t>
      </w:r>
      <w:r w:rsidR="005E74A5">
        <w:t>about 2,740</w:t>
      </w:r>
      <w:r w:rsidR="000C32F3">
        <w:t xml:space="preserve"> in the </w:t>
      </w:r>
      <w:r w:rsidR="009E5F31">
        <w:t>East Bay</w:t>
      </w:r>
      <w:r w:rsidR="000C32F3">
        <w:t xml:space="preserve"> sub-region. </w:t>
      </w:r>
    </w:p>
    <w:p w14:paraId="62AE9037" w14:textId="4FCDFF30" w:rsidR="000C32F3" w:rsidRDefault="00685810" w:rsidP="008B4C48">
      <w:pPr>
        <w:spacing w:line="240" w:lineRule="auto"/>
      </w:pPr>
      <w:r>
        <w:t xml:space="preserve">This report also </w:t>
      </w:r>
      <w:r w:rsidR="000C32F3">
        <w:t>provides</w:t>
      </w:r>
      <w:r>
        <w:t xml:space="preserve"> </w:t>
      </w:r>
      <w:r w:rsidR="000C32F3">
        <w:t xml:space="preserve">student outcomes </w:t>
      </w:r>
      <w:r w:rsidR="00E524FE">
        <w:t>data</w:t>
      </w:r>
      <w:r w:rsidR="000C32F3">
        <w:t xml:space="preserve"> </w:t>
      </w:r>
      <w:r w:rsidR="00E524FE">
        <w:t xml:space="preserve">on employment and earnings </w:t>
      </w:r>
      <w:r w:rsidR="00F45576">
        <w:t xml:space="preserve">for </w:t>
      </w:r>
      <w:r w:rsidR="005E74A5">
        <w:t>Carpentry</w:t>
      </w:r>
      <w:r w:rsidR="00B105C1">
        <w:t xml:space="preserve"> </w:t>
      </w:r>
      <w:r w:rsidR="007874C4" w:rsidRPr="007C271A">
        <w:t>programs</w:t>
      </w:r>
      <w:r w:rsidR="00021EA8">
        <w:t xml:space="preserve"> (TOP </w:t>
      </w:r>
      <w:r w:rsidR="005E74A5">
        <w:t>0952.1</w:t>
      </w:r>
      <w:r w:rsidR="00021EA8">
        <w:t xml:space="preserve">0) </w:t>
      </w:r>
      <w:r w:rsidR="0090370E">
        <w:t>in the region</w:t>
      </w:r>
      <w:r w:rsidR="000C32F3">
        <w:t xml:space="preserve"> </w:t>
      </w:r>
      <w:r w:rsidR="00764DB3">
        <w:t xml:space="preserve">and state. </w:t>
      </w:r>
      <w:r w:rsidR="005E74A5">
        <w:t>It is recommended that this data be reviewed to better understand how student outcomes for Laney College compare to potentially similar programs at colleges in the state and region</w:t>
      </w:r>
      <w:r w:rsidR="00AB6359">
        <w:t>,</w:t>
      </w:r>
      <w:r w:rsidR="005E74A5">
        <w:t xml:space="preserve"> </w:t>
      </w:r>
      <w:r w:rsidR="00AB6359">
        <w:t>as well as for</w:t>
      </w:r>
      <w:r w:rsidR="005E74A5">
        <w:t xml:space="preserve"> outcomes across all CTE programs at Laney College and in the region.</w:t>
      </w:r>
    </w:p>
    <w:p w14:paraId="3EF065ED" w14:textId="77777777" w:rsidR="002155A4" w:rsidRDefault="002155A4" w:rsidP="007427E1">
      <w:pPr>
        <w:pStyle w:val="Heading1"/>
      </w:pPr>
      <w:r>
        <w:t>Introduction</w:t>
      </w:r>
    </w:p>
    <w:p w14:paraId="2783020D" w14:textId="3C972F09" w:rsidR="00F57E7C" w:rsidRDefault="00F57E7C" w:rsidP="00EE71C1">
      <w:pPr>
        <w:spacing w:after="60" w:line="240" w:lineRule="auto"/>
      </w:pPr>
      <w:r>
        <w:t xml:space="preserve">This report profiles </w:t>
      </w:r>
      <w:r w:rsidR="00D479A5">
        <w:t>Carpentry</w:t>
      </w:r>
      <w:r w:rsidR="007D5F47">
        <w:t xml:space="preserve"> occupations</w:t>
      </w:r>
      <w:r w:rsidR="009B1BD3">
        <w:t xml:space="preserve"> </w:t>
      </w:r>
      <w:r w:rsidR="00827311">
        <w:t>in the 12 county Bay r</w:t>
      </w:r>
      <w:r w:rsidR="00520FCD">
        <w:t xml:space="preserve">egion and the </w:t>
      </w:r>
      <w:r w:rsidR="009E5F31">
        <w:t>East Bay</w:t>
      </w:r>
      <w:r w:rsidR="00827311">
        <w:t xml:space="preserve"> sub-r</w:t>
      </w:r>
      <w:r w:rsidR="00E7064A">
        <w:t>egion</w:t>
      </w:r>
      <w:r w:rsidR="00520FCD">
        <w:t xml:space="preserve"> (</w:t>
      </w:r>
      <w:r w:rsidR="009E5F31">
        <w:t>Alameda and Contra Costa</w:t>
      </w:r>
      <w:r w:rsidR="00173B78">
        <w:t xml:space="preserve"> counties</w:t>
      </w:r>
      <w:r w:rsidR="00520FCD">
        <w:t xml:space="preserve">) for </w:t>
      </w:r>
      <w:r w:rsidR="00520E0B">
        <w:t>revision of an existing</w:t>
      </w:r>
      <w:r w:rsidR="00467B35">
        <w:t xml:space="preserve"> program at Laney College.</w:t>
      </w:r>
      <w:r w:rsidR="00125FC6">
        <w:t xml:space="preserve"> </w:t>
      </w:r>
      <w:r w:rsidR="00CA575A">
        <w:t>The two eight-digit SOC codes listed under the six-digit codes were included in the LMI submission</w:t>
      </w:r>
      <w:r w:rsidR="00C04F9B">
        <w:t xml:space="preserve"> to COE</w:t>
      </w:r>
      <w:r w:rsidR="00CA575A">
        <w:t>. However, traditional labor market information is not availab</w:t>
      </w:r>
      <w:r w:rsidR="00C04F9B">
        <w:t xml:space="preserve">le at the eight-digit level; </w:t>
      </w:r>
      <w:r w:rsidR="00CA575A">
        <w:t xml:space="preserve">only </w:t>
      </w:r>
      <w:r w:rsidR="00C04F9B">
        <w:t xml:space="preserve">at </w:t>
      </w:r>
      <w:r w:rsidR="00CA575A">
        <w:t>the six-digit</w:t>
      </w:r>
      <w:r w:rsidR="00C04F9B">
        <w:t xml:space="preserve"> level</w:t>
      </w:r>
      <w:r w:rsidR="00CA575A">
        <w:t xml:space="preserve">. </w:t>
      </w:r>
      <w:r w:rsidR="00AB6359">
        <w:t>L</w:t>
      </w:r>
      <w:r w:rsidR="006F6D55">
        <w:t xml:space="preserve">abor market information from online job postings is available at the eight-digit level from Burning Glass. </w:t>
      </w:r>
    </w:p>
    <w:p w14:paraId="2FD284BE" w14:textId="3F410E30" w:rsidR="00C028AE" w:rsidRDefault="00520E0B" w:rsidP="00520E0B">
      <w:pPr>
        <w:pStyle w:val="ListParagraph"/>
        <w:numPr>
          <w:ilvl w:val="0"/>
          <w:numId w:val="1"/>
        </w:numPr>
        <w:spacing w:after="0" w:line="240" w:lineRule="auto"/>
      </w:pPr>
      <w:r>
        <w:rPr>
          <w:b/>
        </w:rPr>
        <w:t xml:space="preserve">Carpenters </w:t>
      </w:r>
      <w:r w:rsidR="00C028AE" w:rsidRPr="00B97C92">
        <w:rPr>
          <w:b/>
        </w:rPr>
        <w:t xml:space="preserve">(SOC </w:t>
      </w:r>
      <w:r>
        <w:rPr>
          <w:b/>
        </w:rPr>
        <w:t>47-2031</w:t>
      </w:r>
      <w:r w:rsidR="00C028AE" w:rsidRPr="00B97C92">
        <w:rPr>
          <w:b/>
        </w:rPr>
        <w:t>)</w:t>
      </w:r>
      <w:r w:rsidR="00C028AE">
        <w:t xml:space="preserve">: </w:t>
      </w:r>
      <w:r w:rsidRPr="00520E0B">
        <w:t>Construct, erect, install, or repair structures and fixtures made of wood, such as concrete forms; building frameworks, including partitions, joists, studding, and rafters; and wood stairways, window and door frames, and hardwood floors. May also install cabinets, siding, drywall and batt or roll insulation. Includes brattice builders who build doors or brattices (ventilation walls or partitions) in underground passageways.</w:t>
      </w:r>
    </w:p>
    <w:p w14:paraId="3DCA1FB4" w14:textId="4E4F128E" w:rsidR="00520E0B" w:rsidRPr="007D738C" w:rsidRDefault="00520E0B" w:rsidP="00520E0B">
      <w:pPr>
        <w:pStyle w:val="ListParagraph"/>
        <w:numPr>
          <w:ilvl w:val="1"/>
          <w:numId w:val="1"/>
        </w:numPr>
        <w:spacing w:after="0" w:line="240" w:lineRule="auto"/>
      </w:pPr>
      <w:r>
        <w:rPr>
          <w:b/>
        </w:rPr>
        <w:t xml:space="preserve">Construction Carpenters (SOC </w:t>
      </w:r>
      <w:r w:rsidRPr="00520E0B">
        <w:rPr>
          <w:b/>
        </w:rPr>
        <w:t>47-2031.01)</w:t>
      </w:r>
      <w:r w:rsidRPr="00520E0B">
        <w:t>:</w:t>
      </w:r>
      <w:r>
        <w:rPr>
          <w:b/>
        </w:rPr>
        <w:t xml:space="preserve"> </w:t>
      </w:r>
      <w:r w:rsidRPr="00520E0B">
        <w:t>Construct, erect, install, and repair structures and fixtures of wood, plywood, and wallboard, using carpenter's hand tools and power tools.</w:t>
      </w:r>
    </w:p>
    <w:p w14:paraId="3A3B424B" w14:textId="1FED10E1" w:rsidR="00C028AE" w:rsidRDefault="00C028AE" w:rsidP="00C028AE">
      <w:pPr>
        <w:spacing w:after="0" w:line="240" w:lineRule="auto"/>
        <w:ind w:left="1008" w:hanging="288"/>
      </w:pPr>
      <w:r w:rsidRPr="00193BC4">
        <w:rPr>
          <w:i/>
        </w:rPr>
        <w:t>Entry-Level Educational Requirement:</w:t>
      </w:r>
      <w:r>
        <w:t xml:space="preserve"> </w:t>
      </w:r>
      <w:r w:rsidR="00D479A5">
        <w:rPr>
          <w:i/>
        </w:rPr>
        <w:t>High school diploma or equivalent</w:t>
      </w:r>
    </w:p>
    <w:p w14:paraId="0E6B05D9" w14:textId="6B32163A" w:rsidR="00C028AE" w:rsidRDefault="00C028AE" w:rsidP="00C028AE">
      <w:pPr>
        <w:spacing w:after="0" w:line="240" w:lineRule="auto"/>
        <w:ind w:left="1008" w:hanging="288"/>
      </w:pPr>
      <w:r w:rsidRPr="00193BC4">
        <w:rPr>
          <w:i/>
        </w:rPr>
        <w:t>Training Requirement:</w:t>
      </w:r>
      <w:r>
        <w:t xml:space="preserve"> </w:t>
      </w:r>
      <w:r w:rsidR="00D479A5">
        <w:rPr>
          <w:i/>
        </w:rPr>
        <w:t>Apprenticeship</w:t>
      </w:r>
    </w:p>
    <w:p w14:paraId="3ACC1E10" w14:textId="4BA37D03" w:rsidR="00C028AE" w:rsidRDefault="00C028AE" w:rsidP="00F6414F">
      <w:pPr>
        <w:spacing w:after="80" w:line="240" w:lineRule="auto"/>
        <w:ind w:left="1008" w:hanging="288"/>
      </w:pPr>
      <w:r w:rsidRPr="00193BC4">
        <w:rPr>
          <w:i/>
        </w:rPr>
        <w:t>Percentage of Community College Award Holders or Some Postsecondary Coursework:</w:t>
      </w:r>
      <w:r w:rsidR="00D479A5">
        <w:t xml:space="preserve"> 25</w:t>
      </w:r>
      <w:r>
        <w:t>%</w:t>
      </w:r>
    </w:p>
    <w:p w14:paraId="7E09CFA0" w14:textId="1A247A79" w:rsidR="00C028AE" w:rsidRPr="007D738C" w:rsidRDefault="00520E0B" w:rsidP="00520E0B">
      <w:pPr>
        <w:pStyle w:val="ListParagraph"/>
        <w:numPr>
          <w:ilvl w:val="0"/>
          <w:numId w:val="1"/>
        </w:numPr>
        <w:spacing w:after="0" w:line="240" w:lineRule="auto"/>
      </w:pPr>
      <w:r>
        <w:rPr>
          <w:b/>
        </w:rPr>
        <w:t>Construction Laborers</w:t>
      </w:r>
      <w:r w:rsidR="003F0485" w:rsidRPr="003F0485">
        <w:rPr>
          <w:b/>
        </w:rPr>
        <w:t xml:space="preserve"> </w:t>
      </w:r>
      <w:r w:rsidR="00C028AE" w:rsidRPr="00B97C92">
        <w:rPr>
          <w:b/>
        </w:rPr>
        <w:t xml:space="preserve">(SOC </w:t>
      </w:r>
      <w:r>
        <w:rPr>
          <w:b/>
        </w:rPr>
        <w:t>47-2061</w:t>
      </w:r>
      <w:r w:rsidR="00C028AE" w:rsidRPr="00B97C92">
        <w:rPr>
          <w:b/>
        </w:rPr>
        <w:t>)</w:t>
      </w:r>
      <w:r w:rsidR="00C028AE">
        <w:t xml:space="preserve">: </w:t>
      </w:r>
      <w:r w:rsidRPr="00520E0B">
        <w:t>Perform tasks involving physical labor at construction sites. May operate hand and power tools of all types: air hammers, earth tampers, cement mixers, small mechanical hoists, surveying and measuring equipment, and a variety of other equipment and instruments. May clean and prepare sites, dig trenches, set braces to support the sides of excavations, erect scaffolding, and clean up rubble, debris and other waste materials. May assist other craft workers.</w:t>
      </w:r>
    </w:p>
    <w:p w14:paraId="596F22D6" w14:textId="1B9A7CE3" w:rsidR="00C028AE" w:rsidRDefault="00C028AE" w:rsidP="00C028AE">
      <w:pPr>
        <w:spacing w:after="0" w:line="240" w:lineRule="auto"/>
        <w:ind w:left="1008" w:hanging="288"/>
      </w:pPr>
      <w:r w:rsidRPr="00193BC4">
        <w:rPr>
          <w:i/>
        </w:rPr>
        <w:t>Entry-Level Educational Requirement:</w:t>
      </w:r>
      <w:r>
        <w:t xml:space="preserve"> </w:t>
      </w:r>
      <w:r w:rsidR="00D479A5">
        <w:rPr>
          <w:i/>
        </w:rPr>
        <w:t>No formal educational credential</w:t>
      </w:r>
    </w:p>
    <w:p w14:paraId="1798535F" w14:textId="7823B5A9" w:rsidR="00C028AE" w:rsidRDefault="00C028AE" w:rsidP="00C028AE">
      <w:pPr>
        <w:spacing w:after="0" w:line="240" w:lineRule="auto"/>
        <w:ind w:left="1008" w:hanging="288"/>
      </w:pPr>
      <w:r w:rsidRPr="00193BC4">
        <w:rPr>
          <w:i/>
        </w:rPr>
        <w:t>Training Requirement:</w:t>
      </w:r>
      <w:r>
        <w:t xml:space="preserve"> </w:t>
      </w:r>
      <w:r w:rsidR="00D479A5">
        <w:rPr>
          <w:i/>
        </w:rPr>
        <w:t>Short-term on-the-job training</w:t>
      </w:r>
    </w:p>
    <w:p w14:paraId="49C31F01" w14:textId="05E0041E" w:rsidR="00C028AE" w:rsidRDefault="00C028AE" w:rsidP="00F6414F">
      <w:pPr>
        <w:spacing w:after="80" w:line="240" w:lineRule="auto"/>
        <w:ind w:left="1008" w:hanging="288"/>
      </w:pPr>
      <w:r w:rsidRPr="00193BC4">
        <w:rPr>
          <w:i/>
        </w:rPr>
        <w:t>Percentage of Community College Award Holders or Some Postsecondary Coursework:</w:t>
      </w:r>
      <w:r w:rsidR="00D479A5">
        <w:t xml:space="preserve"> 20</w:t>
      </w:r>
      <w:r>
        <w:t>%</w:t>
      </w:r>
    </w:p>
    <w:p w14:paraId="794AA226" w14:textId="0E45D191" w:rsidR="00D70B62" w:rsidRPr="007D738C" w:rsidRDefault="00520E0B" w:rsidP="00520E0B">
      <w:pPr>
        <w:pStyle w:val="ListParagraph"/>
        <w:numPr>
          <w:ilvl w:val="0"/>
          <w:numId w:val="1"/>
        </w:numPr>
        <w:spacing w:after="0" w:line="240" w:lineRule="auto"/>
      </w:pPr>
      <w:r w:rsidRPr="00520E0B">
        <w:rPr>
          <w:b/>
        </w:rPr>
        <w:t xml:space="preserve">Helpers--Carpenters </w:t>
      </w:r>
      <w:r w:rsidR="00D70B62" w:rsidRPr="00B97C92">
        <w:rPr>
          <w:b/>
        </w:rPr>
        <w:t xml:space="preserve">(SOC </w:t>
      </w:r>
      <w:r>
        <w:rPr>
          <w:b/>
        </w:rPr>
        <w:t>47-3012</w:t>
      </w:r>
      <w:r w:rsidR="00D70B62" w:rsidRPr="00B97C92">
        <w:rPr>
          <w:b/>
        </w:rPr>
        <w:t>)</w:t>
      </w:r>
      <w:r w:rsidR="00D70B62">
        <w:t xml:space="preserve">: </w:t>
      </w:r>
      <w:r w:rsidRPr="00520E0B">
        <w:t>Help carpenters by performing duties requiring less skill. Duties include using, supplying or holding materials or tools, and cleaning work area and equipment.</w:t>
      </w:r>
    </w:p>
    <w:p w14:paraId="3F3B7DB2" w14:textId="4F7728B5" w:rsidR="00D70B62" w:rsidRDefault="00D70B62" w:rsidP="00D70B62">
      <w:pPr>
        <w:spacing w:after="0" w:line="240" w:lineRule="auto"/>
        <w:ind w:left="720"/>
      </w:pPr>
      <w:r w:rsidRPr="00193BC4">
        <w:rPr>
          <w:i/>
        </w:rPr>
        <w:t>Entry-Level Educational Requirement:</w:t>
      </w:r>
      <w:r>
        <w:t xml:space="preserve"> </w:t>
      </w:r>
      <w:r w:rsidR="00D479A5">
        <w:rPr>
          <w:i/>
        </w:rPr>
        <w:t>No formal educational credential</w:t>
      </w:r>
    </w:p>
    <w:p w14:paraId="6851F319" w14:textId="4444690C" w:rsidR="00D70B62" w:rsidRDefault="00D70B62" w:rsidP="00D70B62">
      <w:pPr>
        <w:spacing w:after="0" w:line="240" w:lineRule="auto"/>
        <w:ind w:left="720"/>
      </w:pPr>
      <w:r w:rsidRPr="00193BC4">
        <w:rPr>
          <w:i/>
        </w:rPr>
        <w:t>Training Requirement:</w:t>
      </w:r>
      <w:r>
        <w:t xml:space="preserve"> </w:t>
      </w:r>
      <w:r w:rsidR="00C51226">
        <w:rPr>
          <w:i/>
        </w:rPr>
        <w:t>Short-term on-the-job training</w:t>
      </w:r>
    </w:p>
    <w:p w14:paraId="2AE7F354" w14:textId="5C755ABA" w:rsidR="00D70B62" w:rsidRDefault="00D70B62" w:rsidP="00D70B62">
      <w:pPr>
        <w:spacing w:after="120" w:line="240" w:lineRule="auto"/>
        <w:ind w:left="720"/>
      </w:pPr>
      <w:r w:rsidRPr="00193BC4">
        <w:rPr>
          <w:i/>
        </w:rPr>
        <w:t>Percentage of Community College Award Holders or Some Postsecondary Coursework:</w:t>
      </w:r>
      <w:r w:rsidR="00D479A5">
        <w:t xml:space="preserve"> 22</w:t>
      </w:r>
      <w:r>
        <w:t>%</w:t>
      </w:r>
    </w:p>
    <w:p w14:paraId="14ACA9EC" w14:textId="77777777" w:rsidR="005E74A5" w:rsidRDefault="005E74A5">
      <w:pPr>
        <w:rPr>
          <w:b/>
        </w:rPr>
      </w:pPr>
      <w:r>
        <w:rPr>
          <w:b/>
        </w:rPr>
        <w:br w:type="page"/>
      </w:r>
    </w:p>
    <w:p w14:paraId="3B6CFB3C" w14:textId="76437356" w:rsidR="004020AD" w:rsidRPr="00722FAC" w:rsidRDefault="00520E0B" w:rsidP="00520E0B">
      <w:pPr>
        <w:pStyle w:val="ListParagraph"/>
        <w:numPr>
          <w:ilvl w:val="0"/>
          <w:numId w:val="1"/>
        </w:numPr>
        <w:spacing w:after="0" w:line="240" w:lineRule="auto"/>
      </w:pPr>
      <w:r w:rsidRPr="00520E0B">
        <w:rPr>
          <w:b/>
        </w:rPr>
        <w:lastRenderedPageBreak/>
        <w:t xml:space="preserve">Helpers, Construction Trades, All Other </w:t>
      </w:r>
      <w:r w:rsidR="004020AD" w:rsidRPr="00B97C92">
        <w:rPr>
          <w:b/>
        </w:rPr>
        <w:t xml:space="preserve">(SOC </w:t>
      </w:r>
      <w:r>
        <w:rPr>
          <w:b/>
        </w:rPr>
        <w:t>47-3019</w:t>
      </w:r>
      <w:r w:rsidR="004020AD" w:rsidRPr="00B97C92">
        <w:rPr>
          <w:b/>
        </w:rPr>
        <w:t>)</w:t>
      </w:r>
      <w:r w:rsidR="004020AD">
        <w:t xml:space="preserve">: </w:t>
      </w:r>
      <w:r w:rsidRPr="00520E0B">
        <w:rPr>
          <w:rFonts w:asciiTheme="minorHAnsi" w:hAnsiTheme="minorHAnsi" w:cs="Arial"/>
          <w:color w:val="auto"/>
          <w:shd w:val="clear" w:color="auto" w:fill="FFFFFF"/>
        </w:rPr>
        <w:t>All construction trades helpers not listed separately.</w:t>
      </w:r>
    </w:p>
    <w:p w14:paraId="5EEEF8FF" w14:textId="7D60D8B6" w:rsidR="004020AD" w:rsidRDefault="004020AD" w:rsidP="00DD1596">
      <w:pPr>
        <w:spacing w:after="0" w:line="240" w:lineRule="auto"/>
        <w:ind w:left="1008" w:hanging="288"/>
      </w:pPr>
      <w:r w:rsidRPr="00193BC4">
        <w:rPr>
          <w:i/>
        </w:rPr>
        <w:t>Entry-Level Educational Requirement:</w:t>
      </w:r>
      <w:r>
        <w:t xml:space="preserve"> </w:t>
      </w:r>
      <w:r w:rsidR="00D479A5">
        <w:rPr>
          <w:i/>
        </w:rPr>
        <w:t>No formal educational credential</w:t>
      </w:r>
    </w:p>
    <w:p w14:paraId="10D3446D" w14:textId="28619E32" w:rsidR="004020AD" w:rsidRDefault="004020AD" w:rsidP="00DD1596">
      <w:pPr>
        <w:spacing w:after="0" w:line="240" w:lineRule="auto"/>
        <w:ind w:left="1008" w:hanging="288"/>
      </w:pPr>
      <w:r w:rsidRPr="00193BC4">
        <w:rPr>
          <w:i/>
        </w:rPr>
        <w:t>Training Requirement:</w:t>
      </w:r>
      <w:r>
        <w:t xml:space="preserve"> </w:t>
      </w:r>
      <w:r w:rsidR="00C51226">
        <w:rPr>
          <w:i/>
        </w:rPr>
        <w:t>Short-term on-the-job training</w:t>
      </w:r>
    </w:p>
    <w:p w14:paraId="13F4D1C2" w14:textId="0D82FD5B" w:rsidR="004020AD" w:rsidRDefault="004020AD" w:rsidP="00DD1596">
      <w:pPr>
        <w:spacing w:after="120" w:line="240" w:lineRule="auto"/>
        <w:ind w:left="1008" w:hanging="288"/>
      </w:pPr>
      <w:r w:rsidRPr="00193BC4">
        <w:rPr>
          <w:i/>
        </w:rPr>
        <w:t>Percentage of Community College Award Holders or Some Postsecondary Coursework:</w:t>
      </w:r>
      <w:r w:rsidR="00D479A5">
        <w:t xml:space="preserve"> 22</w:t>
      </w:r>
      <w:r>
        <w:t>%</w:t>
      </w:r>
    </w:p>
    <w:p w14:paraId="6073EC72" w14:textId="56643489" w:rsidR="00520E0B" w:rsidRPr="00722FAC" w:rsidRDefault="00520E0B" w:rsidP="00520E0B">
      <w:pPr>
        <w:pStyle w:val="ListParagraph"/>
        <w:numPr>
          <w:ilvl w:val="0"/>
          <w:numId w:val="1"/>
        </w:numPr>
        <w:spacing w:after="0" w:line="240" w:lineRule="auto"/>
      </w:pPr>
      <w:r w:rsidRPr="00520E0B">
        <w:rPr>
          <w:b/>
        </w:rPr>
        <w:t>Constructio</w:t>
      </w:r>
      <w:r>
        <w:rPr>
          <w:b/>
        </w:rPr>
        <w:t xml:space="preserve">n and Related Workers, </w:t>
      </w:r>
      <w:r w:rsidRPr="00520E0B">
        <w:rPr>
          <w:b/>
        </w:rPr>
        <w:t xml:space="preserve">All Other </w:t>
      </w:r>
      <w:r w:rsidRPr="00B97C92">
        <w:rPr>
          <w:b/>
        </w:rPr>
        <w:t xml:space="preserve">(SOC </w:t>
      </w:r>
      <w:r>
        <w:rPr>
          <w:b/>
        </w:rPr>
        <w:t>47-4099</w:t>
      </w:r>
      <w:r w:rsidRPr="00B97C92">
        <w:rPr>
          <w:b/>
        </w:rPr>
        <w:t>)</w:t>
      </w:r>
      <w:r>
        <w:t xml:space="preserve">: </w:t>
      </w:r>
      <w:r w:rsidRPr="00520E0B">
        <w:rPr>
          <w:rFonts w:asciiTheme="minorHAnsi" w:hAnsiTheme="minorHAnsi" w:cs="Arial"/>
          <w:color w:val="auto"/>
          <w:shd w:val="clear" w:color="auto" w:fill="FFFFFF"/>
        </w:rPr>
        <w:t>All construction and related workers not listed separately.</w:t>
      </w:r>
    </w:p>
    <w:p w14:paraId="5D404143" w14:textId="1195B6DA" w:rsidR="00722FAC" w:rsidRPr="00722FAC" w:rsidRDefault="00722FAC" w:rsidP="00722FAC">
      <w:pPr>
        <w:pStyle w:val="ListParagraph"/>
        <w:numPr>
          <w:ilvl w:val="1"/>
          <w:numId w:val="1"/>
        </w:numPr>
        <w:spacing w:after="0" w:line="240" w:lineRule="auto"/>
        <w:rPr>
          <w:b/>
        </w:rPr>
      </w:pPr>
      <w:r w:rsidRPr="00722FAC">
        <w:rPr>
          <w:b/>
        </w:rPr>
        <w:t>Weatherization Installers and Technicians</w:t>
      </w:r>
      <w:r>
        <w:rPr>
          <w:b/>
        </w:rPr>
        <w:t xml:space="preserve"> (47-4099.03): </w:t>
      </w:r>
      <w:r w:rsidRPr="00722FAC">
        <w:t>Perform a variety of activities to weatherize homes and make them more energy efficient. Duties include repairing windows, insulating ducts, and performing heating, ventilating, and air-conditioning (HVAC) work. May perform energy audits and advise clients on energy conservation measures.</w:t>
      </w:r>
    </w:p>
    <w:p w14:paraId="5A42B00C" w14:textId="029BD253" w:rsidR="00520E0B" w:rsidRDefault="00520E0B" w:rsidP="00520E0B">
      <w:pPr>
        <w:spacing w:after="0" w:line="240" w:lineRule="auto"/>
        <w:ind w:left="1008" w:hanging="288"/>
      </w:pPr>
      <w:r w:rsidRPr="00193BC4">
        <w:rPr>
          <w:i/>
        </w:rPr>
        <w:t>Entry-Level Educational Requirement:</w:t>
      </w:r>
      <w:r>
        <w:t xml:space="preserve"> </w:t>
      </w:r>
      <w:r w:rsidR="00D479A5">
        <w:rPr>
          <w:i/>
        </w:rPr>
        <w:t>High school diploma or equivalent</w:t>
      </w:r>
    </w:p>
    <w:p w14:paraId="4B68A602" w14:textId="1181BD71" w:rsidR="00520E0B" w:rsidRDefault="00520E0B" w:rsidP="00520E0B">
      <w:pPr>
        <w:spacing w:after="0" w:line="240" w:lineRule="auto"/>
        <w:ind w:left="1008" w:hanging="288"/>
      </w:pPr>
      <w:r w:rsidRPr="00193BC4">
        <w:rPr>
          <w:i/>
        </w:rPr>
        <w:t>Training Requirement:</w:t>
      </w:r>
      <w:r>
        <w:t xml:space="preserve"> </w:t>
      </w:r>
      <w:r w:rsidR="00D479A5">
        <w:rPr>
          <w:i/>
        </w:rPr>
        <w:t>Moderate</w:t>
      </w:r>
      <w:r>
        <w:rPr>
          <w:i/>
        </w:rPr>
        <w:t>-term on-the-job training</w:t>
      </w:r>
    </w:p>
    <w:p w14:paraId="5E2D491D" w14:textId="0E3D2CBF" w:rsidR="00520E0B" w:rsidRDefault="00520E0B" w:rsidP="00520E0B">
      <w:pPr>
        <w:spacing w:after="120" w:line="240" w:lineRule="auto"/>
        <w:ind w:left="1008" w:hanging="288"/>
      </w:pPr>
      <w:r w:rsidRPr="00193BC4">
        <w:rPr>
          <w:i/>
        </w:rPr>
        <w:t>Percentage of Community College Award Holders or Some Postsecondary Coursework:</w:t>
      </w:r>
      <w:r w:rsidR="00D479A5">
        <w:t xml:space="preserve"> 31</w:t>
      </w:r>
      <w:r>
        <w:t>%</w:t>
      </w:r>
    </w:p>
    <w:p w14:paraId="5DE9EECB" w14:textId="350B225A" w:rsidR="006C313B" w:rsidRDefault="006C313B" w:rsidP="00315815">
      <w:pPr>
        <w:pStyle w:val="Heading1"/>
        <w:spacing w:before="360"/>
      </w:pPr>
      <w:r>
        <w:t>Occupational Demand</w:t>
      </w:r>
    </w:p>
    <w:p w14:paraId="1ADA1F55" w14:textId="2B577304" w:rsidR="002155A4" w:rsidRPr="00552133" w:rsidRDefault="002155A4" w:rsidP="0070705E">
      <w:pPr>
        <w:pStyle w:val="NoSpacing"/>
        <w:spacing w:after="60"/>
        <w:rPr>
          <w:b/>
        </w:rPr>
      </w:pPr>
      <w:r w:rsidRPr="00552133">
        <w:rPr>
          <w:b/>
        </w:rPr>
        <w:t xml:space="preserve">Table 1. </w:t>
      </w:r>
      <w:r>
        <w:rPr>
          <w:b/>
        </w:rPr>
        <w:t xml:space="preserve">Employment Outlook for </w:t>
      </w:r>
      <w:r w:rsidR="00D479A5">
        <w:rPr>
          <w:b/>
        </w:rPr>
        <w:t>Carpentry</w:t>
      </w:r>
      <w:r w:rsidR="00FA369A">
        <w:rPr>
          <w:b/>
        </w:rPr>
        <w:t xml:space="preserve"> </w:t>
      </w:r>
      <w:r w:rsidR="007C271A">
        <w:rPr>
          <w:b/>
        </w:rPr>
        <w:t>Occupations</w:t>
      </w:r>
      <w:r w:rsidR="009B1BD3" w:rsidRPr="009B1BD3">
        <w:rPr>
          <w:b/>
        </w:rPr>
        <w:t xml:space="preserve"> </w:t>
      </w:r>
      <w:r w:rsidR="00645C3B">
        <w:rPr>
          <w:b/>
        </w:rPr>
        <w:t>in Bay Region</w:t>
      </w:r>
    </w:p>
    <w:tbl>
      <w:tblPr>
        <w:tblW w:w="1053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340"/>
        <w:gridCol w:w="900"/>
        <w:gridCol w:w="900"/>
        <w:gridCol w:w="900"/>
        <w:gridCol w:w="900"/>
        <w:gridCol w:w="1080"/>
        <w:gridCol w:w="1080"/>
        <w:gridCol w:w="1260"/>
        <w:gridCol w:w="1170"/>
      </w:tblGrid>
      <w:tr w:rsidR="0062105A" w:rsidRPr="008409A0" w14:paraId="759EC033" w14:textId="5711BF7F" w:rsidTr="001815C1">
        <w:trPr>
          <w:trHeight w:val="557"/>
        </w:trPr>
        <w:tc>
          <w:tcPr>
            <w:tcW w:w="2340" w:type="dxa"/>
            <w:shd w:val="clear" w:color="auto" w:fill="E1EE7E" w:themeFill="background2"/>
            <w:vAlign w:val="center"/>
          </w:tcPr>
          <w:p w14:paraId="5EA4CF7F" w14:textId="76D9A03F" w:rsidR="00B4797C" w:rsidRPr="00B4797C" w:rsidRDefault="00B4797C" w:rsidP="00950AF1">
            <w:pPr>
              <w:spacing w:after="0" w:line="240" w:lineRule="auto"/>
              <w:jc w:val="center"/>
              <w:rPr>
                <w:rFonts w:eastAsia="Times New Roman"/>
                <w:bCs/>
                <w:sz w:val="21"/>
                <w:szCs w:val="21"/>
              </w:rPr>
            </w:pPr>
            <w:r w:rsidRPr="00B4797C">
              <w:rPr>
                <w:rFonts w:eastAsia="Times New Roman"/>
                <w:bCs/>
                <w:sz w:val="21"/>
                <w:szCs w:val="21"/>
              </w:rPr>
              <w:t>Occupation</w:t>
            </w:r>
          </w:p>
        </w:tc>
        <w:tc>
          <w:tcPr>
            <w:tcW w:w="900" w:type="dxa"/>
            <w:shd w:val="clear" w:color="auto" w:fill="E1EE7E" w:themeFill="background2"/>
            <w:vAlign w:val="center"/>
            <w:hideMark/>
          </w:tcPr>
          <w:p w14:paraId="7B1D24B5" w14:textId="13BEBBD0"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2016 Jobs</w:t>
            </w:r>
          </w:p>
        </w:tc>
        <w:tc>
          <w:tcPr>
            <w:tcW w:w="900" w:type="dxa"/>
            <w:shd w:val="clear" w:color="auto" w:fill="E1EE7E" w:themeFill="background2"/>
            <w:vAlign w:val="center"/>
            <w:hideMark/>
          </w:tcPr>
          <w:p w14:paraId="28162EDD" w14:textId="527CB03D"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2021 Jobs</w:t>
            </w:r>
          </w:p>
        </w:tc>
        <w:tc>
          <w:tcPr>
            <w:tcW w:w="900" w:type="dxa"/>
            <w:shd w:val="clear" w:color="auto" w:fill="E1EE7E" w:themeFill="background2"/>
            <w:vAlign w:val="center"/>
            <w:hideMark/>
          </w:tcPr>
          <w:p w14:paraId="7610988B" w14:textId="5B03E019"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5-Yr Change</w:t>
            </w:r>
          </w:p>
        </w:tc>
        <w:tc>
          <w:tcPr>
            <w:tcW w:w="900" w:type="dxa"/>
            <w:shd w:val="clear" w:color="auto" w:fill="E1EE7E" w:themeFill="background2"/>
            <w:vAlign w:val="center"/>
            <w:hideMark/>
          </w:tcPr>
          <w:p w14:paraId="75B8F88A" w14:textId="59DEBFA5"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5-Yr % Change</w:t>
            </w:r>
          </w:p>
        </w:tc>
        <w:tc>
          <w:tcPr>
            <w:tcW w:w="1080" w:type="dxa"/>
            <w:tcBorders>
              <w:bottom w:val="single" w:sz="4" w:space="0" w:color="A6A6A6" w:themeColor="background1" w:themeShade="A6"/>
            </w:tcBorders>
            <w:shd w:val="clear" w:color="auto" w:fill="E1EE7E" w:themeFill="background2"/>
            <w:vAlign w:val="center"/>
            <w:hideMark/>
          </w:tcPr>
          <w:p w14:paraId="5423C3A3" w14:textId="4081CFFC" w:rsidR="00B4797C" w:rsidRPr="00B4797C" w:rsidRDefault="001815C1" w:rsidP="00EE7193">
            <w:pPr>
              <w:spacing w:after="0" w:line="240" w:lineRule="auto"/>
              <w:jc w:val="center"/>
              <w:rPr>
                <w:rFonts w:eastAsia="Times New Roman"/>
                <w:bCs/>
                <w:sz w:val="21"/>
                <w:szCs w:val="21"/>
              </w:rPr>
            </w:pPr>
            <w:r>
              <w:rPr>
                <w:rFonts w:eastAsia="Times New Roman"/>
                <w:bCs/>
                <w:sz w:val="21"/>
                <w:szCs w:val="21"/>
              </w:rPr>
              <w:t>5-year Open</w:t>
            </w:r>
            <w:r w:rsidR="00B4797C" w:rsidRPr="00B4797C">
              <w:rPr>
                <w:rFonts w:eastAsia="Times New Roman"/>
                <w:bCs/>
                <w:sz w:val="21"/>
                <w:szCs w:val="21"/>
              </w:rPr>
              <w:t>ings</w:t>
            </w:r>
          </w:p>
        </w:tc>
        <w:tc>
          <w:tcPr>
            <w:tcW w:w="1080" w:type="dxa"/>
            <w:tcBorders>
              <w:bottom w:val="single" w:sz="4" w:space="0" w:color="A6A6A6" w:themeColor="background1" w:themeShade="A6"/>
            </w:tcBorders>
            <w:shd w:val="clear" w:color="auto" w:fill="E1EE7E" w:themeFill="background2"/>
            <w:vAlign w:val="center"/>
            <w:hideMark/>
          </w:tcPr>
          <w:p w14:paraId="7B1527A4" w14:textId="18618BFC" w:rsidR="00B4797C" w:rsidRPr="00B4797C" w:rsidRDefault="001815C1" w:rsidP="00EE7193">
            <w:pPr>
              <w:spacing w:after="0" w:line="240" w:lineRule="auto"/>
              <w:jc w:val="center"/>
              <w:rPr>
                <w:rFonts w:eastAsia="Times New Roman"/>
                <w:bCs/>
                <w:sz w:val="21"/>
                <w:szCs w:val="21"/>
              </w:rPr>
            </w:pPr>
            <w:r>
              <w:rPr>
                <w:rFonts w:eastAsia="Times New Roman"/>
                <w:bCs/>
                <w:sz w:val="21"/>
                <w:szCs w:val="21"/>
              </w:rPr>
              <w:t>Annual Open</w:t>
            </w:r>
            <w:r w:rsidR="00B4797C" w:rsidRPr="00B4797C">
              <w:rPr>
                <w:rFonts w:eastAsia="Times New Roman"/>
                <w:bCs/>
                <w:sz w:val="21"/>
                <w:szCs w:val="21"/>
              </w:rPr>
              <w:t>ings</w:t>
            </w:r>
          </w:p>
        </w:tc>
        <w:tc>
          <w:tcPr>
            <w:tcW w:w="1260" w:type="dxa"/>
            <w:tcBorders>
              <w:bottom w:val="single" w:sz="4" w:space="0" w:color="A6A6A6" w:themeColor="background1" w:themeShade="A6"/>
            </w:tcBorders>
            <w:shd w:val="clear" w:color="auto" w:fill="E1EE7E" w:themeFill="background2"/>
            <w:vAlign w:val="center"/>
          </w:tcPr>
          <w:p w14:paraId="5909B761" w14:textId="6D9A0B27"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10% Hrly Wage</w:t>
            </w:r>
          </w:p>
        </w:tc>
        <w:tc>
          <w:tcPr>
            <w:tcW w:w="1170" w:type="dxa"/>
            <w:tcBorders>
              <w:bottom w:val="single" w:sz="4" w:space="0" w:color="A6A6A6" w:themeColor="background1" w:themeShade="A6"/>
            </w:tcBorders>
            <w:shd w:val="clear" w:color="auto" w:fill="E1EE7E" w:themeFill="background2"/>
            <w:vAlign w:val="center"/>
          </w:tcPr>
          <w:p w14:paraId="5EEC6066" w14:textId="3754E905"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Median Hrly Wage</w:t>
            </w:r>
          </w:p>
        </w:tc>
      </w:tr>
      <w:tr w:rsidR="00D479A5" w:rsidRPr="0055323B" w14:paraId="135FA04A" w14:textId="77777777" w:rsidTr="001815C1">
        <w:trPr>
          <w:trHeight w:val="300"/>
        </w:trPr>
        <w:tc>
          <w:tcPr>
            <w:tcW w:w="2340" w:type="dxa"/>
            <w:vAlign w:val="center"/>
          </w:tcPr>
          <w:p w14:paraId="37FE1132" w14:textId="6068476D" w:rsidR="00D479A5" w:rsidRPr="00D479A5" w:rsidRDefault="00D479A5" w:rsidP="00D479A5">
            <w:pPr>
              <w:spacing w:after="0" w:line="240" w:lineRule="auto"/>
              <w:rPr>
                <w:rFonts w:asciiTheme="minorHAnsi" w:hAnsiTheme="minorHAnsi"/>
                <w:sz w:val="21"/>
                <w:szCs w:val="21"/>
              </w:rPr>
            </w:pPr>
            <w:r w:rsidRPr="00D479A5">
              <w:rPr>
                <w:sz w:val="21"/>
                <w:szCs w:val="21"/>
              </w:rPr>
              <w:t>Carpenters</w:t>
            </w:r>
          </w:p>
        </w:tc>
        <w:tc>
          <w:tcPr>
            <w:tcW w:w="900" w:type="dxa"/>
            <w:shd w:val="clear" w:color="auto" w:fill="auto"/>
            <w:noWrap/>
            <w:vAlign w:val="center"/>
          </w:tcPr>
          <w:p w14:paraId="28E67618" w14:textId="716C8750" w:rsidR="00D479A5" w:rsidRPr="00D479A5" w:rsidRDefault="00D479A5" w:rsidP="00D479A5">
            <w:pPr>
              <w:spacing w:after="0" w:line="240" w:lineRule="auto"/>
              <w:jc w:val="center"/>
              <w:rPr>
                <w:rFonts w:asciiTheme="minorHAnsi" w:hAnsiTheme="minorHAnsi"/>
                <w:sz w:val="21"/>
                <w:szCs w:val="21"/>
              </w:rPr>
            </w:pPr>
            <w:r w:rsidRPr="00D479A5">
              <w:rPr>
                <w:sz w:val="21"/>
                <w:szCs w:val="21"/>
              </w:rPr>
              <w:t>38,615</w:t>
            </w:r>
          </w:p>
        </w:tc>
        <w:tc>
          <w:tcPr>
            <w:tcW w:w="900" w:type="dxa"/>
            <w:shd w:val="clear" w:color="auto" w:fill="auto"/>
            <w:noWrap/>
            <w:vAlign w:val="center"/>
          </w:tcPr>
          <w:p w14:paraId="2C4D42C6" w14:textId="0E71D7B3" w:rsidR="00D479A5" w:rsidRPr="00D479A5" w:rsidRDefault="00D479A5" w:rsidP="00D479A5">
            <w:pPr>
              <w:spacing w:after="0" w:line="240" w:lineRule="auto"/>
              <w:jc w:val="center"/>
              <w:rPr>
                <w:rFonts w:asciiTheme="minorHAnsi" w:hAnsiTheme="minorHAnsi"/>
                <w:sz w:val="21"/>
                <w:szCs w:val="21"/>
              </w:rPr>
            </w:pPr>
            <w:r w:rsidRPr="00D479A5">
              <w:rPr>
                <w:sz w:val="21"/>
                <w:szCs w:val="21"/>
              </w:rPr>
              <w:t>40,488</w:t>
            </w:r>
          </w:p>
        </w:tc>
        <w:tc>
          <w:tcPr>
            <w:tcW w:w="900" w:type="dxa"/>
            <w:shd w:val="clear" w:color="auto" w:fill="auto"/>
            <w:noWrap/>
            <w:vAlign w:val="center"/>
          </w:tcPr>
          <w:p w14:paraId="2B07676B" w14:textId="22CD1FEB" w:rsidR="00D479A5" w:rsidRPr="00D479A5" w:rsidRDefault="00D479A5" w:rsidP="00D479A5">
            <w:pPr>
              <w:spacing w:after="0" w:line="240" w:lineRule="auto"/>
              <w:jc w:val="center"/>
              <w:rPr>
                <w:rFonts w:asciiTheme="minorHAnsi" w:hAnsiTheme="minorHAnsi"/>
                <w:color w:val="FF0000"/>
                <w:sz w:val="21"/>
                <w:szCs w:val="21"/>
              </w:rPr>
            </w:pPr>
            <w:r w:rsidRPr="00D479A5">
              <w:rPr>
                <w:sz w:val="21"/>
                <w:szCs w:val="21"/>
              </w:rPr>
              <w:t>1,873</w:t>
            </w:r>
          </w:p>
        </w:tc>
        <w:tc>
          <w:tcPr>
            <w:tcW w:w="900" w:type="dxa"/>
            <w:shd w:val="clear" w:color="auto" w:fill="auto"/>
            <w:noWrap/>
            <w:vAlign w:val="center"/>
          </w:tcPr>
          <w:p w14:paraId="56174445" w14:textId="7C24F0CB" w:rsidR="00D479A5" w:rsidRPr="00D479A5" w:rsidRDefault="00D479A5" w:rsidP="00D479A5">
            <w:pPr>
              <w:spacing w:after="0" w:line="240" w:lineRule="auto"/>
              <w:jc w:val="center"/>
              <w:rPr>
                <w:rFonts w:asciiTheme="minorHAnsi" w:hAnsiTheme="minorHAnsi"/>
                <w:color w:val="FF0000"/>
                <w:sz w:val="21"/>
                <w:szCs w:val="21"/>
              </w:rPr>
            </w:pPr>
            <w:r w:rsidRPr="00D479A5">
              <w:rPr>
                <w:sz w:val="21"/>
                <w:szCs w:val="21"/>
              </w:rPr>
              <w:t>5%</w:t>
            </w:r>
          </w:p>
        </w:tc>
        <w:tc>
          <w:tcPr>
            <w:tcW w:w="1080" w:type="dxa"/>
            <w:shd w:val="clear" w:color="auto" w:fill="auto"/>
            <w:noWrap/>
            <w:vAlign w:val="center"/>
          </w:tcPr>
          <w:p w14:paraId="55A2E115" w14:textId="3A6586E3" w:rsidR="00D479A5" w:rsidRPr="00D479A5" w:rsidRDefault="00D479A5" w:rsidP="00D479A5">
            <w:pPr>
              <w:spacing w:after="0" w:line="240" w:lineRule="auto"/>
              <w:jc w:val="center"/>
              <w:rPr>
                <w:rFonts w:asciiTheme="minorHAnsi" w:hAnsiTheme="minorHAnsi"/>
                <w:sz w:val="21"/>
                <w:szCs w:val="21"/>
              </w:rPr>
            </w:pPr>
            <w:r w:rsidRPr="00D479A5">
              <w:rPr>
                <w:sz w:val="21"/>
                <w:szCs w:val="21"/>
              </w:rPr>
              <w:t>20,015</w:t>
            </w:r>
          </w:p>
        </w:tc>
        <w:tc>
          <w:tcPr>
            <w:tcW w:w="1080" w:type="dxa"/>
            <w:shd w:val="clear" w:color="auto" w:fill="auto"/>
            <w:noWrap/>
            <w:vAlign w:val="center"/>
          </w:tcPr>
          <w:p w14:paraId="64A1D08C" w14:textId="362D8FBA" w:rsidR="00D479A5" w:rsidRPr="00D479A5" w:rsidRDefault="00D479A5" w:rsidP="00D479A5">
            <w:pPr>
              <w:spacing w:after="0" w:line="240" w:lineRule="auto"/>
              <w:jc w:val="center"/>
              <w:rPr>
                <w:rFonts w:asciiTheme="minorHAnsi" w:hAnsiTheme="minorHAnsi"/>
                <w:sz w:val="21"/>
                <w:szCs w:val="21"/>
              </w:rPr>
            </w:pPr>
            <w:r w:rsidRPr="00D479A5">
              <w:rPr>
                <w:sz w:val="21"/>
                <w:szCs w:val="21"/>
              </w:rPr>
              <w:t>4,003</w:t>
            </w:r>
          </w:p>
        </w:tc>
        <w:tc>
          <w:tcPr>
            <w:tcW w:w="1260" w:type="dxa"/>
            <w:vAlign w:val="center"/>
          </w:tcPr>
          <w:p w14:paraId="2ECA769C" w14:textId="6003FD58" w:rsidR="00D479A5" w:rsidRPr="00D479A5" w:rsidRDefault="00D479A5" w:rsidP="00D479A5">
            <w:pPr>
              <w:spacing w:after="0" w:line="240" w:lineRule="auto"/>
              <w:jc w:val="center"/>
              <w:rPr>
                <w:rFonts w:asciiTheme="minorHAnsi" w:hAnsiTheme="minorHAnsi"/>
                <w:sz w:val="21"/>
                <w:szCs w:val="21"/>
              </w:rPr>
            </w:pPr>
            <w:r w:rsidRPr="00D479A5">
              <w:rPr>
                <w:sz w:val="21"/>
                <w:szCs w:val="21"/>
              </w:rPr>
              <w:t>$13.65</w:t>
            </w:r>
          </w:p>
        </w:tc>
        <w:tc>
          <w:tcPr>
            <w:tcW w:w="1170" w:type="dxa"/>
            <w:vAlign w:val="center"/>
          </w:tcPr>
          <w:p w14:paraId="2834F9CB" w14:textId="6A155308" w:rsidR="00D479A5" w:rsidRPr="00D479A5" w:rsidRDefault="00D479A5" w:rsidP="00D479A5">
            <w:pPr>
              <w:spacing w:after="0" w:line="240" w:lineRule="auto"/>
              <w:jc w:val="center"/>
              <w:rPr>
                <w:rFonts w:asciiTheme="minorHAnsi" w:hAnsiTheme="minorHAnsi"/>
                <w:sz w:val="21"/>
                <w:szCs w:val="21"/>
              </w:rPr>
            </w:pPr>
            <w:r w:rsidRPr="00D479A5">
              <w:rPr>
                <w:sz w:val="21"/>
                <w:szCs w:val="21"/>
              </w:rPr>
              <w:t>$25.92</w:t>
            </w:r>
          </w:p>
        </w:tc>
      </w:tr>
      <w:tr w:rsidR="00D479A5" w:rsidRPr="0055323B" w14:paraId="272F1C55" w14:textId="77777777" w:rsidTr="001815C1">
        <w:trPr>
          <w:trHeight w:val="300"/>
        </w:trPr>
        <w:tc>
          <w:tcPr>
            <w:tcW w:w="2340" w:type="dxa"/>
            <w:vAlign w:val="center"/>
          </w:tcPr>
          <w:p w14:paraId="47527C27" w14:textId="7DE83756" w:rsidR="00D479A5" w:rsidRPr="00D479A5" w:rsidRDefault="00D479A5" w:rsidP="00D479A5">
            <w:pPr>
              <w:spacing w:after="0" w:line="240" w:lineRule="auto"/>
              <w:rPr>
                <w:rFonts w:asciiTheme="minorHAnsi" w:hAnsiTheme="minorHAnsi"/>
                <w:sz w:val="21"/>
                <w:szCs w:val="21"/>
              </w:rPr>
            </w:pPr>
            <w:r w:rsidRPr="00D479A5">
              <w:rPr>
                <w:sz w:val="21"/>
                <w:szCs w:val="21"/>
              </w:rPr>
              <w:t>Construction Laborers</w:t>
            </w:r>
          </w:p>
        </w:tc>
        <w:tc>
          <w:tcPr>
            <w:tcW w:w="900" w:type="dxa"/>
            <w:shd w:val="clear" w:color="auto" w:fill="auto"/>
            <w:noWrap/>
            <w:vAlign w:val="center"/>
          </w:tcPr>
          <w:p w14:paraId="6A770A29" w14:textId="1F0EB9C8" w:rsidR="00D479A5" w:rsidRPr="00D479A5" w:rsidRDefault="00D479A5" w:rsidP="00D479A5">
            <w:pPr>
              <w:spacing w:after="0" w:line="240" w:lineRule="auto"/>
              <w:jc w:val="center"/>
              <w:rPr>
                <w:rFonts w:asciiTheme="minorHAnsi" w:eastAsia="Times New Roman" w:hAnsiTheme="minorHAnsi" w:cs="Arial"/>
                <w:color w:val="auto"/>
                <w:sz w:val="21"/>
                <w:szCs w:val="21"/>
              </w:rPr>
            </w:pPr>
            <w:r w:rsidRPr="00D479A5">
              <w:rPr>
                <w:sz w:val="21"/>
                <w:szCs w:val="21"/>
              </w:rPr>
              <w:t>35,740</w:t>
            </w:r>
          </w:p>
        </w:tc>
        <w:tc>
          <w:tcPr>
            <w:tcW w:w="900" w:type="dxa"/>
            <w:shd w:val="clear" w:color="auto" w:fill="auto"/>
            <w:noWrap/>
            <w:vAlign w:val="center"/>
          </w:tcPr>
          <w:p w14:paraId="73CDA693" w14:textId="1BAE13F1" w:rsidR="00D479A5" w:rsidRPr="00D479A5" w:rsidRDefault="00D479A5" w:rsidP="00D479A5">
            <w:pPr>
              <w:spacing w:after="0" w:line="240" w:lineRule="auto"/>
              <w:jc w:val="center"/>
              <w:rPr>
                <w:rFonts w:asciiTheme="minorHAnsi" w:eastAsia="Times New Roman" w:hAnsiTheme="minorHAnsi" w:cs="Arial"/>
                <w:color w:val="auto"/>
                <w:sz w:val="21"/>
                <w:szCs w:val="21"/>
              </w:rPr>
            </w:pPr>
            <w:r w:rsidRPr="00D479A5">
              <w:rPr>
                <w:sz w:val="21"/>
                <w:szCs w:val="21"/>
              </w:rPr>
              <w:t>38,950</w:t>
            </w:r>
          </w:p>
        </w:tc>
        <w:tc>
          <w:tcPr>
            <w:tcW w:w="900" w:type="dxa"/>
            <w:shd w:val="clear" w:color="auto" w:fill="auto"/>
            <w:noWrap/>
            <w:vAlign w:val="center"/>
          </w:tcPr>
          <w:p w14:paraId="337C53E2" w14:textId="2AB6F15C" w:rsidR="00D479A5" w:rsidRPr="00D479A5" w:rsidRDefault="00D479A5" w:rsidP="00D479A5">
            <w:pPr>
              <w:spacing w:after="0" w:line="240" w:lineRule="auto"/>
              <w:jc w:val="center"/>
              <w:rPr>
                <w:rFonts w:asciiTheme="minorHAnsi" w:eastAsia="Times New Roman" w:hAnsiTheme="minorHAnsi" w:cs="Arial"/>
                <w:color w:val="auto"/>
                <w:sz w:val="21"/>
                <w:szCs w:val="21"/>
              </w:rPr>
            </w:pPr>
            <w:r w:rsidRPr="00D479A5">
              <w:rPr>
                <w:sz w:val="21"/>
                <w:szCs w:val="21"/>
              </w:rPr>
              <w:t>3,210</w:t>
            </w:r>
          </w:p>
        </w:tc>
        <w:tc>
          <w:tcPr>
            <w:tcW w:w="900" w:type="dxa"/>
            <w:shd w:val="clear" w:color="auto" w:fill="auto"/>
            <w:noWrap/>
            <w:vAlign w:val="center"/>
          </w:tcPr>
          <w:p w14:paraId="43AACFF4" w14:textId="4CEBA3E9" w:rsidR="00D479A5" w:rsidRPr="00D479A5" w:rsidRDefault="00D479A5" w:rsidP="00D479A5">
            <w:pPr>
              <w:spacing w:after="0" w:line="240" w:lineRule="auto"/>
              <w:jc w:val="center"/>
              <w:rPr>
                <w:rFonts w:asciiTheme="minorHAnsi" w:eastAsia="Times New Roman" w:hAnsiTheme="minorHAnsi" w:cs="Arial"/>
                <w:color w:val="auto"/>
                <w:sz w:val="21"/>
                <w:szCs w:val="21"/>
              </w:rPr>
            </w:pPr>
            <w:r w:rsidRPr="00D479A5">
              <w:rPr>
                <w:sz w:val="21"/>
                <w:szCs w:val="21"/>
              </w:rPr>
              <w:t>9%</w:t>
            </w:r>
          </w:p>
        </w:tc>
        <w:tc>
          <w:tcPr>
            <w:tcW w:w="1080" w:type="dxa"/>
            <w:shd w:val="clear" w:color="auto" w:fill="auto"/>
            <w:noWrap/>
            <w:vAlign w:val="center"/>
          </w:tcPr>
          <w:p w14:paraId="0AF8AF17" w14:textId="0DE85ED5" w:rsidR="00D479A5" w:rsidRPr="00D479A5" w:rsidRDefault="00D479A5" w:rsidP="00D479A5">
            <w:pPr>
              <w:spacing w:after="0" w:line="240" w:lineRule="auto"/>
              <w:jc w:val="center"/>
              <w:rPr>
                <w:rFonts w:asciiTheme="minorHAnsi" w:eastAsia="Times New Roman" w:hAnsiTheme="minorHAnsi" w:cs="Arial"/>
                <w:color w:val="auto"/>
                <w:sz w:val="21"/>
                <w:szCs w:val="21"/>
              </w:rPr>
            </w:pPr>
            <w:r w:rsidRPr="00D479A5">
              <w:rPr>
                <w:sz w:val="21"/>
                <w:szCs w:val="21"/>
              </w:rPr>
              <w:t>22,009</w:t>
            </w:r>
          </w:p>
        </w:tc>
        <w:tc>
          <w:tcPr>
            <w:tcW w:w="1080" w:type="dxa"/>
            <w:shd w:val="clear" w:color="auto" w:fill="auto"/>
            <w:noWrap/>
            <w:vAlign w:val="center"/>
          </w:tcPr>
          <w:p w14:paraId="0161CAF8" w14:textId="348978EA" w:rsidR="00D479A5" w:rsidRPr="00D479A5" w:rsidRDefault="00D479A5" w:rsidP="00D479A5">
            <w:pPr>
              <w:spacing w:after="0" w:line="240" w:lineRule="auto"/>
              <w:jc w:val="center"/>
              <w:rPr>
                <w:rFonts w:asciiTheme="minorHAnsi" w:eastAsia="Times New Roman" w:hAnsiTheme="minorHAnsi" w:cs="Arial"/>
                <w:color w:val="auto"/>
                <w:sz w:val="21"/>
                <w:szCs w:val="21"/>
              </w:rPr>
            </w:pPr>
            <w:r w:rsidRPr="00D479A5">
              <w:rPr>
                <w:sz w:val="21"/>
                <w:szCs w:val="21"/>
              </w:rPr>
              <w:t>4,402</w:t>
            </w:r>
          </w:p>
        </w:tc>
        <w:tc>
          <w:tcPr>
            <w:tcW w:w="1260" w:type="dxa"/>
            <w:vAlign w:val="center"/>
          </w:tcPr>
          <w:p w14:paraId="1FB435C2" w14:textId="5A4F193E" w:rsidR="00D479A5" w:rsidRPr="00D479A5" w:rsidRDefault="00D479A5" w:rsidP="00D479A5">
            <w:pPr>
              <w:spacing w:after="0" w:line="240" w:lineRule="auto"/>
              <w:jc w:val="center"/>
              <w:rPr>
                <w:rFonts w:asciiTheme="minorHAnsi" w:eastAsia="Times New Roman" w:hAnsiTheme="minorHAnsi" w:cs="Arial"/>
                <w:color w:val="auto"/>
                <w:sz w:val="21"/>
                <w:szCs w:val="21"/>
              </w:rPr>
            </w:pPr>
            <w:r w:rsidRPr="00D479A5">
              <w:rPr>
                <w:sz w:val="21"/>
                <w:szCs w:val="21"/>
              </w:rPr>
              <w:t>$11.92</w:t>
            </w:r>
          </w:p>
        </w:tc>
        <w:tc>
          <w:tcPr>
            <w:tcW w:w="1170" w:type="dxa"/>
            <w:vAlign w:val="center"/>
          </w:tcPr>
          <w:p w14:paraId="5F7F06A7" w14:textId="2F0DA1F8" w:rsidR="00D479A5" w:rsidRPr="00D479A5" w:rsidRDefault="00D479A5" w:rsidP="00D479A5">
            <w:pPr>
              <w:spacing w:after="0" w:line="240" w:lineRule="auto"/>
              <w:jc w:val="center"/>
              <w:rPr>
                <w:rFonts w:asciiTheme="minorHAnsi" w:eastAsia="Times New Roman" w:hAnsiTheme="minorHAnsi" w:cs="Arial"/>
                <w:color w:val="auto"/>
                <w:sz w:val="21"/>
                <w:szCs w:val="21"/>
              </w:rPr>
            </w:pPr>
            <w:r w:rsidRPr="00D479A5">
              <w:rPr>
                <w:sz w:val="21"/>
                <w:szCs w:val="21"/>
              </w:rPr>
              <w:t>$18.31</w:t>
            </w:r>
          </w:p>
        </w:tc>
      </w:tr>
      <w:tr w:rsidR="00D479A5" w:rsidRPr="0055323B" w14:paraId="2681D0EC" w14:textId="77777777" w:rsidTr="001815C1">
        <w:trPr>
          <w:trHeight w:val="197"/>
        </w:trPr>
        <w:tc>
          <w:tcPr>
            <w:tcW w:w="2340" w:type="dxa"/>
            <w:vAlign w:val="center"/>
          </w:tcPr>
          <w:p w14:paraId="5AB00746" w14:textId="06C62060" w:rsidR="00D479A5" w:rsidRPr="00D479A5" w:rsidRDefault="00D479A5" w:rsidP="00D479A5">
            <w:pPr>
              <w:spacing w:after="0" w:line="240" w:lineRule="auto"/>
              <w:rPr>
                <w:rFonts w:asciiTheme="minorHAnsi" w:hAnsiTheme="minorHAnsi"/>
                <w:sz w:val="21"/>
                <w:szCs w:val="21"/>
              </w:rPr>
            </w:pPr>
            <w:r w:rsidRPr="00D479A5">
              <w:rPr>
                <w:sz w:val="21"/>
                <w:szCs w:val="21"/>
              </w:rPr>
              <w:t>Helpers--Carpenters</w:t>
            </w:r>
          </w:p>
        </w:tc>
        <w:tc>
          <w:tcPr>
            <w:tcW w:w="900" w:type="dxa"/>
            <w:shd w:val="clear" w:color="auto" w:fill="auto"/>
            <w:noWrap/>
            <w:vAlign w:val="center"/>
          </w:tcPr>
          <w:p w14:paraId="2E13F96C" w14:textId="6F42196D" w:rsidR="00D479A5" w:rsidRPr="00D479A5" w:rsidRDefault="00D479A5" w:rsidP="00D479A5">
            <w:pPr>
              <w:spacing w:after="0" w:line="240" w:lineRule="auto"/>
              <w:jc w:val="center"/>
              <w:rPr>
                <w:rFonts w:asciiTheme="minorHAnsi" w:hAnsiTheme="minorHAnsi"/>
                <w:sz w:val="21"/>
                <w:szCs w:val="21"/>
              </w:rPr>
            </w:pPr>
            <w:r w:rsidRPr="00D479A5">
              <w:rPr>
                <w:sz w:val="21"/>
                <w:szCs w:val="21"/>
              </w:rPr>
              <w:t>813</w:t>
            </w:r>
          </w:p>
        </w:tc>
        <w:tc>
          <w:tcPr>
            <w:tcW w:w="900" w:type="dxa"/>
            <w:shd w:val="clear" w:color="auto" w:fill="auto"/>
            <w:noWrap/>
            <w:vAlign w:val="center"/>
          </w:tcPr>
          <w:p w14:paraId="4F547AC7" w14:textId="1CE056D4" w:rsidR="00D479A5" w:rsidRPr="00D479A5" w:rsidRDefault="00D479A5" w:rsidP="00D479A5">
            <w:pPr>
              <w:spacing w:after="0" w:line="240" w:lineRule="auto"/>
              <w:jc w:val="center"/>
              <w:rPr>
                <w:rFonts w:asciiTheme="minorHAnsi" w:hAnsiTheme="minorHAnsi"/>
                <w:sz w:val="21"/>
                <w:szCs w:val="21"/>
              </w:rPr>
            </w:pPr>
            <w:r w:rsidRPr="00D479A5">
              <w:rPr>
                <w:sz w:val="21"/>
                <w:szCs w:val="21"/>
              </w:rPr>
              <w:t>898</w:t>
            </w:r>
          </w:p>
        </w:tc>
        <w:tc>
          <w:tcPr>
            <w:tcW w:w="900" w:type="dxa"/>
            <w:shd w:val="clear" w:color="auto" w:fill="auto"/>
            <w:noWrap/>
            <w:vAlign w:val="center"/>
          </w:tcPr>
          <w:p w14:paraId="76F6F643" w14:textId="099932DF" w:rsidR="00D479A5" w:rsidRPr="00D479A5" w:rsidRDefault="00D479A5" w:rsidP="00D479A5">
            <w:pPr>
              <w:spacing w:after="0" w:line="240" w:lineRule="auto"/>
              <w:jc w:val="center"/>
              <w:rPr>
                <w:rFonts w:asciiTheme="minorHAnsi" w:hAnsiTheme="minorHAnsi"/>
                <w:sz w:val="21"/>
                <w:szCs w:val="21"/>
              </w:rPr>
            </w:pPr>
            <w:r w:rsidRPr="00D479A5">
              <w:rPr>
                <w:sz w:val="21"/>
                <w:szCs w:val="21"/>
              </w:rPr>
              <w:t>85</w:t>
            </w:r>
          </w:p>
        </w:tc>
        <w:tc>
          <w:tcPr>
            <w:tcW w:w="900" w:type="dxa"/>
            <w:shd w:val="clear" w:color="auto" w:fill="auto"/>
            <w:noWrap/>
            <w:vAlign w:val="center"/>
          </w:tcPr>
          <w:p w14:paraId="7B525D99" w14:textId="4580C9D5" w:rsidR="00D479A5" w:rsidRPr="00D479A5" w:rsidRDefault="00D479A5" w:rsidP="00D479A5">
            <w:pPr>
              <w:spacing w:after="0" w:line="240" w:lineRule="auto"/>
              <w:jc w:val="center"/>
              <w:rPr>
                <w:rFonts w:asciiTheme="minorHAnsi" w:hAnsiTheme="minorHAnsi"/>
                <w:sz w:val="21"/>
                <w:szCs w:val="21"/>
              </w:rPr>
            </w:pPr>
            <w:r w:rsidRPr="00D479A5">
              <w:rPr>
                <w:sz w:val="21"/>
                <w:szCs w:val="21"/>
              </w:rPr>
              <w:t>10%</w:t>
            </w:r>
          </w:p>
        </w:tc>
        <w:tc>
          <w:tcPr>
            <w:tcW w:w="1080" w:type="dxa"/>
            <w:shd w:val="clear" w:color="auto" w:fill="auto"/>
            <w:noWrap/>
            <w:vAlign w:val="center"/>
          </w:tcPr>
          <w:p w14:paraId="21DDC120" w14:textId="3B0B8FAF" w:rsidR="00D479A5" w:rsidRPr="00D479A5" w:rsidRDefault="00D479A5" w:rsidP="00D479A5">
            <w:pPr>
              <w:spacing w:after="0" w:line="240" w:lineRule="auto"/>
              <w:jc w:val="center"/>
              <w:rPr>
                <w:rFonts w:asciiTheme="minorHAnsi" w:hAnsiTheme="minorHAnsi"/>
                <w:sz w:val="21"/>
                <w:szCs w:val="21"/>
              </w:rPr>
            </w:pPr>
            <w:r w:rsidRPr="00D479A5">
              <w:rPr>
                <w:sz w:val="21"/>
                <w:szCs w:val="21"/>
              </w:rPr>
              <w:t>679</w:t>
            </w:r>
          </w:p>
        </w:tc>
        <w:tc>
          <w:tcPr>
            <w:tcW w:w="1080" w:type="dxa"/>
            <w:shd w:val="clear" w:color="auto" w:fill="auto"/>
            <w:noWrap/>
            <w:vAlign w:val="center"/>
          </w:tcPr>
          <w:p w14:paraId="5346BCEB" w14:textId="58C17975" w:rsidR="00D479A5" w:rsidRPr="00D479A5" w:rsidRDefault="00D479A5" w:rsidP="00D479A5">
            <w:pPr>
              <w:spacing w:after="0" w:line="240" w:lineRule="auto"/>
              <w:jc w:val="center"/>
              <w:rPr>
                <w:rFonts w:asciiTheme="minorHAnsi" w:hAnsiTheme="minorHAnsi"/>
                <w:sz w:val="21"/>
                <w:szCs w:val="21"/>
              </w:rPr>
            </w:pPr>
            <w:r w:rsidRPr="00D479A5">
              <w:rPr>
                <w:sz w:val="21"/>
                <w:szCs w:val="21"/>
              </w:rPr>
              <w:t>136</w:t>
            </w:r>
          </w:p>
        </w:tc>
        <w:tc>
          <w:tcPr>
            <w:tcW w:w="1260" w:type="dxa"/>
            <w:vAlign w:val="center"/>
          </w:tcPr>
          <w:p w14:paraId="5BCA6A79" w14:textId="46C9C72C" w:rsidR="00D479A5" w:rsidRPr="00D479A5" w:rsidRDefault="00D479A5" w:rsidP="00D479A5">
            <w:pPr>
              <w:spacing w:after="0" w:line="240" w:lineRule="auto"/>
              <w:jc w:val="center"/>
              <w:rPr>
                <w:rFonts w:asciiTheme="minorHAnsi" w:hAnsiTheme="minorHAnsi"/>
                <w:sz w:val="21"/>
                <w:szCs w:val="21"/>
              </w:rPr>
            </w:pPr>
            <w:r w:rsidRPr="00D479A5">
              <w:rPr>
                <w:sz w:val="21"/>
                <w:szCs w:val="21"/>
              </w:rPr>
              <w:t>$11.25</w:t>
            </w:r>
          </w:p>
        </w:tc>
        <w:tc>
          <w:tcPr>
            <w:tcW w:w="1170" w:type="dxa"/>
            <w:vAlign w:val="center"/>
          </w:tcPr>
          <w:p w14:paraId="7F637B65" w14:textId="5A40B1FA" w:rsidR="00D479A5" w:rsidRPr="00D479A5" w:rsidRDefault="00D479A5" w:rsidP="00D479A5">
            <w:pPr>
              <w:spacing w:after="0" w:line="240" w:lineRule="auto"/>
              <w:jc w:val="center"/>
              <w:rPr>
                <w:rFonts w:asciiTheme="minorHAnsi" w:hAnsiTheme="minorHAnsi"/>
                <w:sz w:val="21"/>
                <w:szCs w:val="21"/>
              </w:rPr>
            </w:pPr>
            <w:r w:rsidRPr="00D479A5">
              <w:rPr>
                <w:sz w:val="21"/>
                <w:szCs w:val="21"/>
              </w:rPr>
              <w:t>$17.41</w:t>
            </w:r>
          </w:p>
        </w:tc>
      </w:tr>
      <w:tr w:rsidR="00D479A5" w:rsidRPr="0055323B" w14:paraId="643ED0A8" w14:textId="77777777" w:rsidTr="001815C1">
        <w:trPr>
          <w:trHeight w:val="300"/>
        </w:trPr>
        <w:tc>
          <w:tcPr>
            <w:tcW w:w="2340" w:type="dxa"/>
            <w:vAlign w:val="center"/>
          </w:tcPr>
          <w:p w14:paraId="377FD9E0" w14:textId="2509D3F2" w:rsidR="00D479A5" w:rsidRPr="00D479A5" w:rsidRDefault="00D479A5" w:rsidP="00D479A5">
            <w:pPr>
              <w:spacing w:after="0" w:line="240" w:lineRule="auto"/>
              <w:rPr>
                <w:rFonts w:asciiTheme="minorHAnsi" w:hAnsiTheme="minorHAnsi"/>
                <w:sz w:val="21"/>
                <w:szCs w:val="21"/>
              </w:rPr>
            </w:pPr>
            <w:r w:rsidRPr="00D479A5">
              <w:rPr>
                <w:sz w:val="21"/>
                <w:szCs w:val="21"/>
              </w:rPr>
              <w:t>Helpers, Construction Trades, All Other</w:t>
            </w:r>
          </w:p>
        </w:tc>
        <w:tc>
          <w:tcPr>
            <w:tcW w:w="900" w:type="dxa"/>
            <w:shd w:val="clear" w:color="auto" w:fill="auto"/>
            <w:noWrap/>
            <w:vAlign w:val="center"/>
          </w:tcPr>
          <w:p w14:paraId="3ED62FCE" w14:textId="04B6A0DD" w:rsidR="00D479A5" w:rsidRPr="00D479A5" w:rsidRDefault="00D479A5" w:rsidP="00D479A5">
            <w:pPr>
              <w:spacing w:after="0" w:line="240" w:lineRule="auto"/>
              <w:jc w:val="center"/>
              <w:rPr>
                <w:rFonts w:asciiTheme="minorHAnsi" w:hAnsiTheme="minorHAnsi"/>
                <w:sz w:val="21"/>
                <w:szCs w:val="21"/>
              </w:rPr>
            </w:pPr>
            <w:r w:rsidRPr="00D479A5">
              <w:rPr>
                <w:sz w:val="21"/>
                <w:szCs w:val="21"/>
              </w:rPr>
              <w:t>615</w:t>
            </w:r>
          </w:p>
        </w:tc>
        <w:tc>
          <w:tcPr>
            <w:tcW w:w="900" w:type="dxa"/>
            <w:shd w:val="clear" w:color="auto" w:fill="auto"/>
            <w:noWrap/>
            <w:vAlign w:val="center"/>
          </w:tcPr>
          <w:p w14:paraId="39F4CBFA" w14:textId="2FDCD190" w:rsidR="00D479A5" w:rsidRPr="00D479A5" w:rsidRDefault="00D479A5" w:rsidP="00D479A5">
            <w:pPr>
              <w:spacing w:after="0" w:line="240" w:lineRule="auto"/>
              <w:jc w:val="center"/>
              <w:rPr>
                <w:rFonts w:asciiTheme="minorHAnsi" w:hAnsiTheme="minorHAnsi"/>
                <w:sz w:val="21"/>
                <w:szCs w:val="21"/>
              </w:rPr>
            </w:pPr>
            <w:r w:rsidRPr="00D479A5">
              <w:rPr>
                <w:sz w:val="21"/>
                <w:szCs w:val="21"/>
              </w:rPr>
              <w:t>675</w:t>
            </w:r>
          </w:p>
        </w:tc>
        <w:tc>
          <w:tcPr>
            <w:tcW w:w="900" w:type="dxa"/>
            <w:shd w:val="clear" w:color="auto" w:fill="auto"/>
            <w:noWrap/>
            <w:vAlign w:val="center"/>
          </w:tcPr>
          <w:p w14:paraId="7F41FD00" w14:textId="1CDAB5BD" w:rsidR="00D479A5" w:rsidRPr="00D479A5" w:rsidRDefault="00D479A5" w:rsidP="00D479A5">
            <w:pPr>
              <w:spacing w:after="0" w:line="240" w:lineRule="auto"/>
              <w:jc w:val="center"/>
              <w:rPr>
                <w:rFonts w:asciiTheme="minorHAnsi" w:hAnsiTheme="minorHAnsi"/>
                <w:sz w:val="21"/>
                <w:szCs w:val="21"/>
              </w:rPr>
            </w:pPr>
            <w:r w:rsidRPr="00D479A5">
              <w:rPr>
                <w:sz w:val="21"/>
                <w:szCs w:val="21"/>
              </w:rPr>
              <w:t>60</w:t>
            </w:r>
          </w:p>
        </w:tc>
        <w:tc>
          <w:tcPr>
            <w:tcW w:w="900" w:type="dxa"/>
            <w:shd w:val="clear" w:color="auto" w:fill="auto"/>
            <w:noWrap/>
            <w:vAlign w:val="center"/>
          </w:tcPr>
          <w:p w14:paraId="2193D845" w14:textId="3C92003B" w:rsidR="00D479A5" w:rsidRPr="00D479A5" w:rsidRDefault="00D479A5" w:rsidP="00D479A5">
            <w:pPr>
              <w:spacing w:after="0" w:line="240" w:lineRule="auto"/>
              <w:jc w:val="center"/>
              <w:rPr>
                <w:rFonts w:asciiTheme="minorHAnsi" w:hAnsiTheme="minorHAnsi"/>
                <w:sz w:val="21"/>
                <w:szCs w:val="21"/>
              </w:rPr>
            </w:pPr>
            <w:r w:rsidRPr="00D479A5">
              <w:rPr>
                <w:sz w:val="21"/>
                <w:szCs w:val="21"/>
              </w:rPr>
              <w:t>10%</w:t>
            </w:r>
          </w:p>
        </w:tc>
        <w:tc>
          <w:tcPr>
            <w:tcW w:w="1080" w:type="dxa"/>
            <w:shd w:val="clear" w:color="auto" w:fill="auto"/>
            <w:noWrap/>
            <w:vAlign w:val="center"/>
          </w:tcPr>
          <w:p w14:paraId="3FDC9EDE" w14:textId="7F9941DC" w:rsidR="00D479A5" w:rsidRPr="00D479A5" w:rsidRDefault="00D479A5" w:rsidP="00D479A5">
            <w:pPr>
              <w:spacing w:after="0" w:line="240" w:lineRule="auto"/>
              <w:jc w:val="center"/>
              <w:rPr>
                <w:rFonts w:asciiTheme="minorHAnsi" w:hAnsiTheme="minorHAnsi"/>
                <w:sz w:val="21"/>
                <w:szCs w:val="21"/>
              </w:rPr>
            </w:pPr>
            <w:r w:rsidRPr="00D479A5">
              <w:rPr>
                <w:sz w:val="21"/>
                <w:szCs w:val="21"/>
              </w:rPr>
              <w:t>508</w:t>
            </w:r>
          </w:p>
        </w:tc>
        <w:tc>
          <w:tcPr>
            <w:tcW w:w="1080" w:type="dxa"/>
            <w:shd w:val="clear" w:color="auto" w:fill="auto"/>
            <w:noWrap/>
            <w:vAlign w:val="center"/>
          </w:tcPr>
          <w:p w14:paraId="0DC76F49" w14:textId="22F0E6D6" w:rsidR="00D479A5" w:rsidRPr="00D479A5" w:rsidRDefault="00D479A5" w:rsidP="00D479A5">
            <w:pPr>
              <w:spacing w:after="0" w:line="240" w:lineRule="auto"/>
              <w:jc w:val="center"/>
              <w:rPr>
                <w:rFonts w:asciiTheme="minorHAnsi" w:hAnsiTheme="minorHAnsi"/>
                <w:sz w:val="21"/>
                <w:szCs w:val="21"/>
              </w:rPr>
            </w:pPr>
            <w:r w:rsidRPr="00D479A5">
              <w:rPr>
                <w:sz w:val="21"/>
                <w:szCs w:val="21"/>
              </w:rPr>
              <w:t>102</w:t>
            </w:r>
          </w:p>
        </w:tc>
        <w:tc>
          <w:tcPr>
            <w:tcW w:w="1260" w:type="dxa"/>
            <w:vAlign w:val="center"/>
          </w:tcPr>
          <w:p w14:paraId="370505AF" w14:textId="06189406" w:rsidR="00D479A5" w:rsidRPr="00D479A5" w:rsidRDefault="00D479A5" w:rsidP="00D479A5">
            <w:pPr>
              <w:spacing w:after="0" w:line="240" w:lineRule="auto"/>
              <w:jc w:val="center"/>
              <w:rPr>
                <w:rFonts w:asciiTheme="minorHAnsi" w:hAnsiTheme="minorHAnsi"/>
                <w:sz w:val="21"/>
                <w:szCs w:val="21"/>
              </w:rPr>
            </w:pPr>
            <w:r w:rsidRPr="00D479A5">
              <w:rPr>
                <w:sz w:val="21"/>
                <w:szCs w:val="21"/>
              </w:rPr>
              <w:t>$11.36</w:t>
            </w:r>
          </w:p>
        </w:tc>
        <w:tc>
          <w:tcPr>
            <w:tcW w:w="1170" w:type="dxa"/>
            <w:vAlign w:val="center"/>
          </w:tcPr>
          <w:p w14:paraId="56B7CCF6" w14:textId="4DFDEBF8" w:rsidR="00D479A5" w:rsidRPr="00D479A5" w:rsidRDefault="00D479A5" w:rsidP="00D479A5">
            <w:pPr>
              <w:spacing w:after="0" w:line="240" w:lineRule="auto"/>
              <w:jc w:val="center"/>
              <w:rPr>
                <w:rFonts w:asciiTheme="minorHAnsi" w:hAnsiTheme="minorHAnsi"/>
                <w:sz w:val="21"/>
                <w:szCs w:val="21"/>
              </w:rPr>
            </w:pPr>
            <w:r w:rsidRPr="00D479A5">
              <w:rPr>
                <w:sz w:val="21"/>
                <w:szCs w:val="21"/>
              </w:rPr>
              <w:t>$15.91</w:t>
            </w:r>
          </w:p>
        </w:tc>
      </w:tr>
      <w:tr w:rsidR="00D479A5" w:rsidRPr="0055323B" w14:paraId="7C7D1471" w14:textId="77777777" w:rsidTr="001815C1">
        <w:trPr>
          <w:trHeight w:val="300"/>
        </w:trPr>
        <w:tc>
          <w:tcPr>
            <w:tcW w:w="2340" w:type="dxa"/>
            <w:vAlign w:val="center"/>
          </w:tcPr>
          <w:p w14:paraId="469589E7" w14:textId="21527777" w:rsidR="00D479A5" w:rsidRPr="00D479A5" w:rsidRDefault="00D479A5" w:rsidP="00D479A5">
            <w:pPr>
              <w:spacing w:after="0" w:line="240" w:lineRule="auto"/>
              <w:rPr>
                <w:sz w:val="21"/>
                <w:szCs w:val="21"/>
              </w:rPr>
            </w:pPr>
            <w:r w:rsidRPr="00D479A5">
              <w:rPr>
                <w:sz w:val="21"/>
                <w:szCs w:val="21"/>
              </w:rPr>
              <w:t>Construction and Related Workers, All Other</w:t>
            </w:r>
          </w:p>
        </w:tc>
        <w:tc>
          <w:tcPr>
            <w:tcW w:w="900" w:type="dxa"/>
            <w:shd w:val="clear" w:color="auto" w:fill="auto"/>
            <w:noWrap/>
            <w:vAlign w:val="center"/>
          </w:tcPr>
          <w:p w14:paraId="71D83928" w14:textId="73BDD90F" w:rsidR="00D479A5" w:rsidRPr="00D479A5" w:rsidRDefault="00D479A5" w:rsidP="00D479A5">
            <w:pPr>
              <w:spacing w:after="0" w:line="240" w:lineRule="auto"/>
              <w:jc w:val="center"/>
              <w:rPr>
                <w:sz w:val="21"/>
                <w:szCs w:val="21"/>
              </w:rPr>
            </w:pPr>
            <w:r w:rsidRPr="00D479A5">
              <w:rPr>
                <w:sz w:val="21"/>
                <w:szCs w:val="21"/>
              </w:rPr>
              <w:t>903</w:t>
            </w:r>
          </w:p>
        </w:tc>
        <w:tc>
          <w:tcPr>
            <w:tcW w:w="900" w:type="dxa"/>
            <w:shd w:val="clear" w:color="auto" w:fill="auto"/>
            <w:noWrap/>
            <w:vAlign w:val="center"/>
          </w:tcPr>
          <w:p w14:paraId="0F15B65C" w14:textId="553D0391" w:rsidR="00D479A5" w:rsidRPr="00D479A5" w:rsidRDefault="00D479A5" w:rsidP="00D479A5">
            <w:pPr>
              <w:spacing w:after="0" w:line="240" w:lineRule="auto"/>
              <w:jc w:val="center"/>
              <w:rPr>
                <w:sz w:val="21"/>
                <w:szCs w:val="21"/>
              </w:rPr>
            </w:pPr>
            <w:r w:rsidRPr="00D479A5">
              <w:rPr>
                <w:sz w:val="21"/>
                <w:szCs w:val="21"/>
              </w:rPr>
              <w:t>982</w:t>
            </w:r>
          </w:p>
        </w:tc>
        <w:tc>
          <w:tcPr>
            <w:tcW w:w="900" w:type="dxa"/>
            <w:shd w:val="clear" w:color="auto" w:fill="auto"/>
            <w:noWrap/>
            <w:vAlign w:val="center"/>
          </w:tcPr>
          <w:p w14:paraId="4F01A097" w14:textId="20BEB9E7" w:rsidR="00D479A5" w:rsidRPr="00D479A5" w:rsidRDefault="00D479A5" w:rsidP="00D479A5">
            <w:pPr>
              <w:spacing w:after="0" w:line="240" w:lineRule="auto"/>
              <w:jc w:val="center"/>
              <w:rPr>
                <w:sz w:val="21"/>
                <w:szCs w:val="21"/>
              </w:rPr>
            </w:pPr>
            <w:r w:rsidRPr="00D479A5">
              <w:rPr>
                <w:sz w:val="21"/>
                <w:szCs w:val="21"/>
              </w:rPr>
              <w:t>79</w:t>
            </w:r>
          </w:p>
        </w:tc>
        <w:tc>
          <w:tcPr>
            <w:tcW w:w="900" w:type="dxa"/>
            <w:shd w:val="clear" w:color="auto" w:fill="auto"/>
            <w:noWrap/>
            <w:vAlign w:val="center"/>
          </w:tcPr>
          <w:p w14:paraId="0C7AB167" w14:textId="4FEE9FCB" w:rsidR="00D479A5" w:rsidRPr="00D479A5" w:rsidRDefault="00D479A5" w:rsidP="00D479A5">
            <w:pPr>
              <w:spacing w:after="0" w:line="240" w:lineRule="auto"/>
              <w:jc w:val="center"/>
              <w:rPr>
                <w:sz w:val="21"/>
                <w:szCs w:val="21"/>
              </w:rPr>
            </w:pPr>
            <w:r w:rsidRPr="00D479A5">
              <w:rPr>
                <w:sz w:val="21"/>
                <w:szCs w:val="21"/>
              </w:rPr>
              <w:t>9%</w:t>
            </w:r>
          </w:p>
        </w:tc>
        <w:tc>
          <w:tcPr>
            <w:tcW w:w="1080" w:type="dxa"/>
            <w:shd w:val="clear" w:color="auto" w:fill="auto"/>
            <w:noWrap/>
            <w:vAlign w:val="center"/>
          </w:tcPr>
          <w:p w14:paraId="59F46926" w14:textId="10751686" w:rsidR="00D479A5" w:rsidRPr="00D479A5" w:rsidRDefault="00D479A5" w:rsidP="00D479A5">
            <w:pPr>
              <w:spacing w:after="0" w:line="240" w:lineRule="auto"/>
              <w:jc w:val="center"/>
              <w:rPr>
                <w:sz w:val="21"/>
                <w:szCs w:val="21"/>
              </w:rPr>
            </w:pPr>
            <w:r w:rsidRPr="00D479A5">
              <w:rPr>
                <w:sz w:val="21"/>
                <w:szCs w:val="21"/>
              </w:rPr>
              <w:t>569</w:t>
            </w:r>
          </w:p>
        </w:tc>
        <w:tc>
          <w:tcPr>
            <w:tcW w:w="1080" w:type="dxa"/>
            <w:shd w:val="clear" w:color="auto" w:fill="auto"/>
            <w:noWrap/>
            <w:vAlign w:val="center"/>
          </w:tcPr>
          <w:p w14:paraId="1072C181" w14:textId="76EDDC1B" w:rsidR="00D479A5" w:rsidRPr="00D479A5" w:rsidRDefault="00D479A5" w:rsidP="00D479A5">
            <w:pPr>
              <w:spacing w:after="0" w:line="240" w:lineRule="auto"/>
              <w:jc w:val="center"/>
              <w:rPr>
                <w:sz w:val="21"/>
                <w:szCs w:val="21"/>
              </w:rPr>
            </w:pPr>
            <w:r w:rsidRPr="00D479A5">
              <w:rPr>
                <w:sz w:val="21"/>
                <w:szCs w:val="21"/>
              </w:rPr>
              <w:t>114</w:t>
            </w:r>
          </w:p>
        </w:tc>
        <w:tc>
          <w:tcPr>
            <w:tcW w:w="1260" w:type="dxa"/>
            <w:vAlign w:val="center"/>
          </w:tcPr>
          <w:p w14:paraId="1D763E84" w14:textId="1E21F850" w:rsidR="00D479A5" w:rsidRPr="00D479A5" w:rsidRDefault="00D479A5" w:rsidP="00D479A5">
            <w:pPr>
              <w:spacing w:after="0" w:line="240" w:lineRule="auto"/>
              <w:jc w:val="center"/>
              <w:rPr>
                <w:sz w:val="21"/>
                <w:szCs w:val="21"/>
              </w:rPr>
            </w:pPr>
            <w:r w:rsidRPr="00D479A5">
              <w:rPr>
                <w:sz w:val="21"/>
                <w:szCs w:val="21"/>
              </w:rPr>
              <w:t>$13.73</w:t>
            </w:r>
          </w:p>
        </w:tc>
        <w:tc>
          <w:tcPr>
            <w:tcW w:w="1170" w:type="dxa"/>
            <w:vAlign w:val="center"/>
          </w:tcPr>
          <w:p w14:paraId="5C4920D3" w14:textId="183FDC52" w:rsidR="00D479A5" w:rsidRPr="00D479A5" w:rsidRDefault="00D479A5" w:rsidP="00D479A5">
            <w:pPr>
              <w:spacing w:after="0" w:line="240" w:lineRule="auto"/>
              <w:jc w:val="center"/>
              <w:rPr>
                <w:sz w:val="21"/>
                <w:szCs w:val="21"/>
              </w:rPr>
            </w:pPr>
            <w:r w:rsidRPr="00D479A5">
              <w:rPr>
                <w:sz w:val="21"/>
                <w:szCs w:val="21"/>
              </w:rPr>
              <w:t>$18.63</w:t>
            </w:r>
          </w:p>
        </w:tc>
      </w:tr>
      <w:tr w:rsidR="00D479A5" w:rsidRPr="004E4648" w14:paraId="07D96CBB" w14:textId="77777777" w:rsidTr="001815C1">
        <w:trPr>
          <w:trHeight w:val="300"/>
        </w:trPr>
        <w:tc>
          <w:tcPr>
            <w:tcW w:w="2340" w:type="dxa"/>
            <w:vAlign w:val="center"/>
          </w:tcPr>
          <w:p w14:paraId="1BBF737D" w14:textId="2FA3CA1A" w:rsidR="00D479A5" w:rsidRPr="00D479A5" w:rsidRDefault="00D479A5" w:rsidP="00D479A5">
            <w:pPr>
              <w:spacing w:after="0" w:line="240" w:lineRule="auto"/>
              <w:rPr>
                <w:rFonts w:asciiTheme="minorHAnsi" w:eastAsia="Times New Roman" w:hAnsiTheme="minorHAnsi" w:cs="Arial"/>
                <w:b/>
                <w:color w:val="auto"/>
                <w:sz w:val="21"/>
                <w:szCs w:val="21"/>
              </w:rPr>
            </w:pPr>
            <w:r w:rsidRPr="00D479A5">
              <w:rPr>
                <w:rFonts w:asciiTheme="minorHAnsi" w:eastAsia="Times New Roman" w:hAnsiTheme="minorHAnsi" w:cs="Arial"/>
                <w:b/>
                <w:color w:val="auto"/>
                <w:sz w:val="21"/>
                <w:szCs w:val="21"/>
              </w:rPr>
              <w:t>Total</w:t>
            </w:r>
          </w:p>
        </w:tc>
        <w:tc>
          <w:tcPr>
            <w:tcW w:w="900" w:type="dxa"/>
            <w:shd w:val="clear" w:color="auto" w:fill="auto"/>
            <w:noWrap/>
            <w:vAlign w:val="center"/>
          </w:tcPr>
          <w:p w14:paraId="1ABE37E9" w14:textId="4C88ABD3" w:rsidR="00D479A5" w:rsidRPr="00D479A5" w:rsidRDefault="00D479A5" w:rsidP="00D479A5">
            <w:pPr>
              <w:spacing w:after="0" w:line="240" w:lineRule="auto"/>
              <w:jc w:val="center"/>
              <w:rPr>
                <w:rFonts w:asciiTheme="minorHAnsi" w:hAnsiTheme="minorHAnsi"/>
                <w:b/>
                <w:sz w:val="21"/>
                <w:szCs w:val="21"/>
              </w:rPr>
            </w:pPr>
            <w:r w:rsidRPr="00D479A5">
              <w:rPr>
                <w:b/>
                <w:sz w:val="21"/>
                <w:szCs w:val="21"/>
              </w:rPr>
              <w:t>76,685</w:t>
            </w:r>
          </w:p>
        </w:tc>
        <w:tc>
          <w:tcPr>
            <w:tcW w:w="900" w:type="dxa"/>
            <w:shd w:val="clear" w:color="auto" w:fill="auto"/>
            <w:noWrap/>
            <w:vAlign w:val="center"/>
          </w:tcPr>
          <w:p w14:paraId="0E73B3A6" w14:textId="28EEFF87" w:rsidR="00D479A5" w:rsidRPr="00D479A5" w:rsidRDefault="00D479A5" w:rsidP="00D479A5">
            <w:pPr>
              <w:spacing w:after="0" w:line="240" w:lineRule="auto"/>
              <w:jc w:val="center"/>
              <w:rPr>
                <w:rFonts w:asciiTheme="minorHAnsi" w:hAnsiTheme="minorHAnsi"/>
                <w:b/>
                <w:sz w:val="21"/>
                <w:szCs w:val="21"/>
              </w:rPr>
            </w:pPr>
            <w:r w:rsidRPr="00D479A5">
              <w:rPr>
                <w:b/>
                <w:sz w:val="21"/>
                <w:szCs w:val="21"/>
              </w:rPr>
              <w:t>81,994</w:t>
            </w:r>
          </w:p>
        </w:tc>
        <w:tc>
          <w:tcPr>
            <w:tcW w:w="900" w:type="dxa"/>
            <w:shd w:val="clear" w:color="auto" w:fill="auto"/>
            <w:noWrap/>
            <w:vAlign w:val="center"/>
          </w:tcPr>
          <w:p w14:paraId="07BF9E28" w14:textId="354DD3B3" w:rsidR="00D479A5" w:rsidRPr="00D479A5" w:rsidRDefault="00D479A5" w:rsidP="00D479A5">
            <w:pPr>
              <w:spacing w:after="0" w:line="240" w:lineRule="auto"/>
              <w:jc w:val="center"/>
              <w:rPr>
                <w:rFonts w:asciiTheme="minorHAnsi" w:hAnsiTheme="minorHAnsi"/>
                <w:b/>
                <w:color w:val="FF0000"/>
                <w:sz w:val="21"/>
                <w:szCs w:val="21"/>
              </w:rPr>
            </w:pPr>
            <w:r w:rsidRPr="00D479A5">
              <w:rPr>
                <w:b/>
                <w:sz w:val="21"/>
                <w:szCs w:val="21"/>
              </w:rPr>
              <w:t>5,309</w:t>
            </w:r>
          </w:p>
        </w:tc>
        <w:tc>
          <w:tcPr>
            <w:tcW w:w="900" w:type="dxa"/>
            <w:shd w:val="clear" w:color="auto" w:fill="auto"/>
            <w:noWrap/>
            <w:vAlign w:val="center"/>
          </w:tcPr>
          <w:p w14:paraId="5D231682" w14:textId="1491A4E6" w:rsidR="00D479A5" w:rsidRPr="00D479A5" w:rsidRDefault="00D479A5" w:rsidP="00D479A5">
            <w:pPr>
              <w:spacing w:after="0" w:line="240" w:lineRule="auto"/>
              <w:jc w:val="center"/>
              <w:rPr>
                <w:rFonts w:asciiTheme="minorHAnsi" w:hAnsiTheme="minorHAnsi"/>
                <w:b/>
                <w:color w:val="FF0000"/>
                <w:sz w:val="21"/>
                <w:szCs w:val="21"/>
              </w:rPr>
            </w:pPr>
            <w:r w:rsidRPr="00D479A5">
              <w:rPr>
                <w:b/>
                <w:sz w:val="21"/>
                <w:szCs w:val="21"/>
              </w:rPr>
              <w:t>7%</w:t>
            </w:r>
          </w:p>
        </w:tc>
        <w:tc>
          <w:tcPr>
            <w:tcW w:w="1080" w:type="dxa"/>
            <w:shd w:val="clear" w:color="auto" w:fill="auto"/>
            <w:noWrap/>
            <w:vAlign w:val="center"/>
          </w:tcPr>
          <w:p w14:paraId="262358FD" w14:textId="033170E5" w:rsidR="00D479A5" w:rsidRPr="00D479A5" w:rsidRDefault="00D479A5" w:rsidP="00D479A5">
            <w:pPr>
              <w:spacing w:after="0" w:line="240" w:lineRule="auto"/>
              <w:jc w:val="center"/>
              <w:rPr>
                <w:rFonts w:asciiTheme="minorHAnsi" w:hAnsiTheme="minorHAnsi"/>
                <w:b/>
                <w:sz w:val="21"/>
                <w:szCs w:val="21"/>
              </w:rPr>
            </w:pPr>
            <w:r w:rsidRPr="00D479A5">
              <w:rPr>
                <w:b/>
                <w:sz w:val="21"/>
                <w:szCs w:val="21"/>
              </w:rPr>
              <w:t>43,780</w:t>
            </w:r>
          </w:p>
        </w:tc>
        <w:tc>
          <w:tcPr>
            <w:tcW w:w="1080" w:type="dxa"/>
            <w:shd w:val="clear" w:color="auto" w:fill="auto"/>
            <w:noWrap/>
            <w:vAlign w:val="center"/>
          </w:tcPr>
          <w:p w14:paraId="35199AA2" w14:textId="05BBA82A" w:rsidR="00D479A5" w:rsidRPr="00D479A5" w:rsidRDefault="00D479A5" w:rsidP="00D479A5">
            <w:pPr>
              <w:spacing w:after="0" w:line="240" w:lineRule="auto"/>
              <w:jc w:val="center"/>
              <w:rPr>
                <w:rFonts w:asciiTheme="minorHAnsi" w:hAnsiTheme="minorHAnsi"/>
                <w:b/>
                <w:sz w:val="21"/>
                <w:szCs w:val="21"/>
              </w:rPr>
            </w:pPr>
            <w:r w:rsidRPr="00D479A5">
              <w:rPr>
                <w:b/>
                <w:sz w:val="21"/>
                <w:szCs w:val="21"/>
              </w:rPr>
              <w:t>8,756</w:t>
            </w:r>
          </w:p>
        </w:tc>
        <w:tc>
          <w:tcPr>
            <w:tcW w:w="1260" w:type="dxa"/>
            <w:vAlign w:val="center"/>
          </w:tcPr>
          <w:p w14:paraId="324DFF96" w14:textId="25395672" w:rsidR="00D479A5" w:rsidRPr="00D479A5" w:rsidRDefault="00D479A5" w:rsidP="00D479A5">
            <w:pPr>
              <w:spacing w:after="0" w:line="240" w:lineRule="auto"/>
              <w:jc w:val="center"/>
              <w:rPr>
                <w:rFonts w:asciiTheme="minorHAnsi" w:hAnsiTheme="minorHAnsi"/>
                <w:b/>
                <w:sz w:val="21"/>
                <w:szCs w:val="21"/>
              </w:rPr>
            </w:pPr>
            <w:r w:rsidRPr="00D479A5">
              <w:rPr>
                <w:b/>
                <w:sz w:val="21"/>
                <w:szCs w:val="21"/>
              </w:rPr>
              <w:t xml:space="preserve">$12.80 </w:t>
            </w:r>
          </w:p>
        </w:tc>
        <w:tc>
          <w:tcPr>
            <w:tcW w:w="1170" w:type="dxa"/>
            <w:vAlign w:val="center"/>
          </w:tcPr>
          <w:p w14:paraId="7552E2F3" w14:textId="1D29DCDA" w:rsidR="00D479A5" w:rsidRPr="00D479A5" w:rsidRDefault="00D479A5" w:rsidP="00D479A5">
            <w:pPr>
              <w:spacing w:after="0" w:line="240" w:lineRule="auto"/>
              <w:jc w:val="center"/>
              <w:rPr>
                <w:rFonts w:asciiTheme="minorHAnsi" w:hAnsiTheme="minorHAnsi"/>
                <w:b/>
                <w:sz w:val="21"/>
                <w:szCs w:val="21"/>
              </w:rPr>
            </w:pPr>
            <w:r w:rsidRPr="00D479A5">
              <w:rPr>
                <w:b/>
                <w:sz w:val="21"/>
                <w:szCs w:val="21"/>
              </w:rPr>
              <w:t xml:space="preserve">$22.12 </w:t>
            </w:r>
          </w:p>
        </w:tc>
      </w:tr>
    </w:tbl>
    <w:p w14:paraId="2AEE1AF4" w14:textId="2F5606A9" w:rsidR="00410DF0" w:rsidRDefault="00410DF0" w:rsidP="00410DF0">
      <w:pPr>
        <w:pStyle w:val="NoSpacing"/>
        <w:rPr>
          <w:i/>
          <w:sz w:val="20"/>
          <w:szCs w:val="20"/>
        </w:rPr>
      </w:pPr>
      <w:r>
        <w:rPr>
          <w:i/>
          <w:sz w:val="20"/>
          <w:szCs w:val="20"/>
        </w:rPr>
        <w:t xml:space="preserve">Source: EMSI </w:t>
      </w:r>
      <w:r w:rsidR="00D479A5">
        <w:rPr>
          <w:i/>
          <w:sz w:val="20"/>
          <w:szCs w:val="20"/>
        </w:rPr>
        <w:t>2018.1</w:t>
      </w:r>
    </w:p>
    <w:p w14:paraId="18815C78" w14:textId="3A22E44C" w:rsidR="00410DF0" w:rsidRPr="00410DF0" w:rsidRDefault="00410DF0" w:rsidP="004E4648">
      <w:pPr>
        <w:pStyle w:val="NoSpacing"/>
        <w:rPr>
          <w:i/>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46243A0F" w14:textId="113E862F" w:rsidR="00645C3B" w:rsidRPr="00552133" w:rsidRDefault="00070CD8" w:rsidP="0070705E">
      <w:pPr>
        <w:pStyle w:val="NoSpacing"/>
        <w:spacing w:after="60"/>
        <w:rPr>
          <w:b/>
        </w:rPr>
      </w:pPr>
      <w:r>
        <w:rPr>
          <w:sz w:val="20"/>
          <w:szCs w:val="20"/>
        </w:rPr>
        <w:br/>
      </w:r>
      <w:r w:rsidR="000E5421">
        <w:rPr>
          <w:b/>
        </w:rPr>
        <w:t>Table 2</w:t>
      </w:r>
      <w:r w:rsidR="00645C3B" w:rsidRPr="00552133">
        <w:rPr>
          <w:b/>
        </w:rPr>
        <w:t xml:space="preserve">. </w:t>
      </w:r>
      <w:r w:rsidR="00645C3B">
        <w:rPr>
          <w:b/>
        </w:rPr>
        <w:t xml:space="preserve">Employment Outlook for </w:t>
      </w:r>
      <w:r w:rsidR="00D479A5">
        <w:rPr>
          <w:b/>
        </w:rPr>
        <w:t>Carpentry</w:t>
      </w:r>
      <w:r w:rsidR="007C271A">
        <w:rPr>
          <w:b/>
        </w:rPr>
        <w:t xml:space="preserve"> Occupations</w:t>
      </w:r>
      <w:r w:rsidR="009B1BD3" w:rsidRPr="009B1BD3">
        <w:rPr>
          <w:b/>
        </w:rPr>
        <w:t xml:space="preserve"> </w:t>
      </w:r>
      <w:r w:rsidR="00645C3B">
        <w:rPr>
          <w:b/>
        </w:rPr>
        <w:t xml:space="preserve">in </w:t>
      </w:r>
      <w:r w:rsidR="009E5F31">
        <w:rPr>
          <w:b/>
        </w:rPr>
        <w:t>East Bay</w:t>
      </w:r>
      <w:r w:rsidR="00645C3B">
        <w:rPr>
          <w:b/>
        </w:rPr>
        <w:t xml:space="preserve"> Sub-Region</w:t>
      </w:r>
    </w:p>
    <w:tbl>
      <w:tblPr>
        <w:tblW w:w="1053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340"/>
        <w:gridCol w:w="900"/>
        <w:gridCol w:w="990"/>
        <w:gridCol w:w="900"/>
        <w:gridCol w:w="990"/>
        <w:gridCol w:w="1080"/>
        <w:gridCol w:w="1080"/>
        <w:gridCol w:w="1080"/>
        <w:gridCol w:w="1170"/>
      </w:tblGrid>
      <w:tr w:rsidR="0062105A" w:rsidRPr="008409A0" w14:paraId="0C6DEB1B" w14:textId="77777777" w:rsidTr="001815C1">
        <w:trPr>
          <w:trHeight w:val="503"/>
        </w:trPr>
        <w:tc>
          <w:tcPr>
            <w:tcW w:w="2340" w:type="dxa"/>
            <w:shd w:val="clear" w:color="auto" w:fill="E1EE7E" w:themeFill="background2"/>
            <w:vAlign w:val="center"/>
          </w:tcPr>
          <w:p w14:paraId="6D51514E" w14:textId="77777777" w:rsidR="00B4797C" w:rsidRPr="00B4797C" w:rsidRDefault="00B4797C" w:rsidP="00BA24F4">
            <w:pPr>
              <w:spacing w:after="0" w:line="240" w:lineRule="auto"/>
              <w:jc w:val="center"/>
              <w:rPr>
                <w:rFonts w:eastAsia="Times New Roman"/>
                <w:bCs/>
                <w:sz w:val="21"/>
                <w:szCs w:val="21"/>
              </w:rPr>
            </w:pPr>
            <w:r w:rsidRPr="00B4797C">
              <w:rPr>
                <w:rFonts w:eastAsia="Times New Roman"/>
                <w:bCs/>
                <w:sz w:val="21"/>
                <w:szCs w:val="21"/>
              </w:rPr>
              <w:t>Occupation</w:t>
            </w:r>
          </w:p>
        </w:tc>
        <w:tc>
          <w:tcPr>
            <w:tcW w:w="900" w:type="dxa"/>
            <w:shd w:val="clear" w:color="auto" w:fill="E1EE7E" w:themeFill="background2"/>
            <w:vAlign w:val="center"/>
            <w:hideMark/>
          </w:tcPr>
          <w:p w14:paraId="63A8FDD7" w14:textId="77777777" w:rsidR="00B4797C" w:rsidRPr="00B4797C" w:rsidRDefault="00B4797C" w:rsidP="00BA24F4">
            <w:pPr>
              <w:spacing w:after="0" w:line="240" w:lineRule="auto"/>
              <w:jc w:val="center"/>
              <w:rPr>
                <w:rFonts w:eastAsia="Times New Roman"/>
                <w:bCs/>
                <w:sz w:val="21"/>
                <w:szCs w:val="21"/>
              </w:rPr>
            </w:pPr>
            <w:r w:rsidRPr="00B4797C">
              <w:rPr>
                <w:rFonts w:eastAsia="Times New Roman"/>
                <w:bCs/>
                <w:sz w:val="21"/>
                <w:szCs w:val="21"/>
              </w:rPr>
              <w:t>2016 Jobs</w:t>
            </w:r>
          </w:p>
        </w:tc>
        <w:tc>
          <w:tcPr>
            <w:tcW w:w="990" w:type="dxa"/>
            <w:shd w:val="clear" w:color="auto" w:fill="E1EE7E" w:themeFill="background2"/>
            <w:vAlign w:val="center"/>
            <w:hideMark/>
          </w:tcPr>
          <w:p w14:paraId="651F1F82" w14:textId="77777777" w:rsidR="00B4797C" w:rsidRPr="00B4797C" w:rsidRDefault="00B4797C" w:rsidP="00BA24F4">
            <w:pPr>
              <w:spacing w:after="0" w:line="240" w:lineRule="auto"/>
              <w:jc w:val="center"/>
              <w:rPr>
                <w:rFonts w:eastAsia="Times New Roman"/>
                <w:bCs/>
                <w:sz w:val="21"/>
                <w:szCs w:val="21"/>
              </w:rPr>
            </w:pPr>
            <w:r w:rsidRPr="00B4797C">
              <w:rPr>
                <w:rFonts w:eastAsia="Times New Roman"/>
                <w:bCs/>
                <w:sz w:val="21"/>
                <w:szCs w:val="21"/>
              </w:rPr>
              <w:t>2021 Jobs</w:t>
            </w:r>
          </w:p>
        </w:tc>
        <w:tc>
          <w:tcPr>
            <w:tcW w:w="900" w:type="dxa"/>
            <w:shd w:val="clear" w:color="auto" w:fill="E1EE7E" w:themeFill="background2"/>
            <w:vAlign w:val="center"/>
            <w:hideMark/>
          </w:tcPr>
          <w:p w14:paraId="7608A879" w14:textId="77777777" w:rsidR="00B4797C" w:rsidRPr="00B4797C" w:rsidRDefault="00B4797C" w:rsidP="00BA24F4">
            <w:pPr>
              <w:spacing w:after="0" w:line="240" w:lineRule="auto"/>
              <w:jc w:val="center"/>
              <w:rPr>
                <w:rFonts w:eastAsia="Times New Roman"/>
                <w:bCs/>
                <w:sz w:val="21"/>
                <w:szCs w:val="21"/>
              </w:rPr>
            </w:pPr>
            <w:r w:rsidRPr="00B4797C">
              <w:rPr>
                <w:rFonts w:eastAsia="Times New Roman"/>
                <w:bCs/>
                <w:sz w:val="21"/>
                <w:szCs w:val="21"/>
              </w:rPr>
              <w:t>5-Yr Change</w:t>
            </w:r>
          </w:p>
        </w:tc>
        <w:tc>
          <w:tcPr>
            <w:tcW w:w="990" w:type="dxa"/>
            <w:shd w:val="clear" w:color="auto" w:fill="E1EE7E" w:themeFill="background2"/>
            <w:vAlign w:val="center"/>
            <w:hideMark/>
          </w:tcPr>
          <w:p w14:paraId="45341986" w14:textId="77777777" w:rsidR="00B4797C" w:rsidRPr="00B4797C" w:rsidRDefault="00B4797C" w:rsidP="00BA24F4">
            <w:pPr>
              <w:spacing w:after="0" w:line="240" w:lineRule="auto"/>
              <w:jc w:val="center"/>
              <w:rPr>
                <w:rFonts w:eastAsia="Times New Roman"/>
                <w:bCs/>
                <w:sz w:val="21"/>
                <w:szCs w:val="21"/>
              </w:rPr>
            </w:pPr>
            <w:r w:rsidRPr="00B4797C">
              <w:rPr>
                <w:rFonts w:eastAsia="Times New Roman"/>
                <w:bCs/>
                <w:sz w:val="21"/>
                <w:szCs w:val="21"/>
              </w:rPr>
              <w:t>5-Yr % Change</w:t>
            </w:r>
          </w:p>
        </w:tc>
        <w:tc>
          <w:tcPr>
            <w:tcW w:w="1080" w:type="dxa"/>
            <w:tcBorders>
              <w:bottom w:val="single" w:sz="4" w:space="0" w:color="A6A6A6" w:themeColor="background1" w:themeShade="A6"/>
            </w:tcBorders>
            <w:shd w:val="clear" w:color="auto" w:fill="E1EE7E" w:themeFill="background2"/>
            <w:vAlign w:val="center"/>
            <w:hideMark/>
          </w:tcPr>
          <w:p w14:paraId="7AC41559" w14:textId="660EBF0F" w:rsidR="00B4797C" w:rsidRPr="00B4797C" w:rsidRDefault="001815C1" w:rsidP="00BA24F4">
            <w:pPr>
              <w:spacing w:after="0" w:line="240" w:lineRule="auto"/>
              <w:jc w:val="center"/>
              <w:rPr>
                <w:rFonts w:eastAsia="Times New Roman"/>
                <w:bCs/>
                <w:sz w:val="21"/>
                <w:szCs w:val="21"/>
              </w:rPr>
            </w:pPr>
            <w:r>
              <w:rPr>
                <w:rFonts w:eastAsia="Times New Roman"/>
                <w:bCs/>
                <w:sz w:val="21"/>
                <w:szCs w:val="21"/>
              </w:rPr>
              <w:t>5-year Open</w:t>
            </w:r>
            <w:r w:rsidR="00B4797C" w:rsidRPr="00B4797C">
              <w:rPr>
                <w:rFonts w:eastAsia="Times New Roman"/>
                <w:bCs/>
                <w:sz w:val="21"/>
                <w:szCs w:val="21"/>
              </w:rPr>
              <w:t>ings</w:t>
            </w:r>
          </w:p>
        </w:tc>
        <w:tc>
          <w:tcPr>
            <w:tcW w:w="1080" w:type="dxa"/>
            <w:tcBorders>
              <w:bottom w:val="single" w:sz="4" w:space="0" w:color="A6A6A6" w:themeColor="background1" w:themeShade="A6"/>
            </w:tcBorders>
            <w:shd w:val="clear" w:color="auto" w:fill="E1EE7E" w:themeFill="background2"/>
            <w:vAlign w:val="center"/>
            <w:hideMark/>
          </w:tcPr>
          <w:p w14:paraId="4F73F835" w14:textId="543B518E" w:rsidR="00B4797C" w:rsidRPr="00B4797C" w:rsidRDefault="001815C1" w:rsidP="00BA24F4">
            <w:pPr>
              <w:spacing w:after="0" w:line="240" w:lineRule="auto"/>
              <w:jc w:val="center"/>
              <w:rPr>
                <w:rFonts w:eastAsia="Times New Roman"/>
                <w:bCs/>
                <w:sz w:val="21"/>
                <w:szCs w:val="21"/>
              </w:rPr>
            </w:pPr>
            <w:r>
              <w:rPr>
                <w:rFonts w:eastAsia="Times New Roman"/>
                <w:bCs/>
                <w:sz w:val="21"/>
                <w:szCs w:val="21"/>
              </w:rPr>
              <w:t>Annual Open</w:t>
            </w:r>
            <w:r w:rsidR="00B4797C" w:rsidRPr="00B4797C">
              <w:rPr>
                <w:rFonts w:eastAsia="Times New Roman"/>
                <w:bCs/>
                <w:sz w:val="21"/>
                <w:szCs w:val="21"/>
              </w:rPr>
              <w:t>ings</w:t>
            </w:r>
          </w:p>
        </w:tc>
        <w:tc>
          <w:tcPr>
            <w:tcW w:w="1080" w:type="dxa"/>
            <w:tcBorders>
              <w:bottom w:val="single" w:sz="4" w:space="0" w:color="A6A6A6" w:themeColor="background1" w:themeShade="A6"/>
            </w:tcBorders>
            <w:shd w:val="clear" w:color="auto" w:fill="E1EE7E" w:themeFill="background2"/>
            <w:vAlign w:val="center"/>
          </w:tcPr>
          <w:p w14:paraId="2F05F347" w14:textId="77777777" w:rsidR="00B4797C" w:rsidRPr="00B4797C" w:rsidRDefault="00B4797C" w:rsidP="00BA24F4">
            <w:pPr>
              <w:spacing w:after="0" w:line="240" w:lineRule="auto"/>
              <w:jc w:val="center"/>
              <w:rPr>
                <w:rFonts w:eastAsia="Times New Roman"/>
                <w:bCs/>
                <w:sz w:val="21"/>
                <w:szCs w:val="21"/>
              </w:rPr>
            </w:pPr>
            <w:r w:rsidRPr="00B4797C">
              <w:rPr>
                <w:rFonts w:eastAsia="Times New Roman"/>
                <w:bCs/>
                <w:sz w:val="21"/>
                <w:szCs w:val="21"/>
              </w:rPr>
              <w:t>10% Hrly Wage</w:t>
            </w:r>
          </w:p>
        </w:tc>
        <w:tc>
          <w:tcPr>
            <w:tcW w:w="1170" w:type="dxa"/>
            <w:tcBorders>
              <w:bottom w:val="single" w:sz="4" w:space="0" w:color="A6A6A6" w:themeColor="background1" w:themeShade="A6"/>
            </w:tcBorders>
            <w:shd w:val="clear" w:color="auto" w:fill="E1EE7E" w:themeFill="background2"/>
            <w:vAlign w:val="center"/>
          </w:tcPr>
          <w:p w14:paraId="1252C576" w14:textId="77777777" w:rsidR="00B4797C" w:rsidRPr="00B4797C" w:rsidRDefault="00B4797C" w:rsidP="00BA24F4">
            <w:pPr>
              <w:spacing w:after="0" w:line="240" w:lineRule="auto"/>
              <w:jc w:val="center"/>
              <w:rPr>
                <w:rFonts w:eastAsia="Times New Roman"/>
                <w:bCs/>
                <w:sz w:val="21"/>
                <w:szCs w:val="21"/>
              </w:rPr>
            </w:pPr>
            <w:r w:rsidRPr="00B4797C">
              <w:rPr>
                <w:rFonts w:eastAsia="Times New Roman"/>
                <w:bCs/>
                <w:sz w:val="21"/>
                <w:szCs w:val="21"/>
              </w:rPr>
              <w:t>Median Hrly Wage</w:t>
            </w:r>
          </w:p>
        </w:tc>
      </w:tr>
      <w:tr w:rsidR="00D479A5" w:rsidRPr="0055323B" w14:paraId="1C5D5C40" w14:textId="77777777" w:rsidTr="001815C1">
        <w:trPr>
          <w:trHeight w:val="300"/>
        </w:trPr>
        <w:tc>
          <w:tcPr>
            <w:tcW w:w="2340" w:type="dxa"/>
            <w:vAlign w:val="center"/>
          </w:tcPr>
          <w:p w14:paraId="6FE116DD" w14:textId="4B136F23" w:rsidR="00D479A5" w:rsidRPr="00D479A5" w:rsidRDefault="00D479A5" w:rsidP="00D479A5">
            <w:pPr>
              <w:spacing w:after="0" w:line="240" w:lineRule="auto"/>
              <w:rPr>
                <w:rFonts w:asciiTheme="minorHAnsi" w:hAnsiTheme="minorHAnsi"/>
                <w:sz w:val="21"/>
                <w:szCs w:val="21"/>
              </w:rPr>
            </w:pPr>
            <w:r w:rsidRPr="00D479A5">
              <w:rPr>
                <w:sz w:val="21"/>
                <w:szCs w:val="21"/>
              </w:rPr>
              <w:t>Carpenters</w:t>
            </w:r>
          </w:p>
        </w:tc>
        <w:tc>
          <w:tcPr>
            <w:tcW w:w="900" w:type="dxa"/>
            <w:shd w:val="clear" w:color="auto" w:fill="auto"/>
            <w:noWrap/>
            <w:vAlign w:val="center"/>
          </w:tcPr>
          <w:p w14:paraId="293714FF" w14:textId="3F6DF63F" w:rsidR="00D479A5" w:rsidRPr="00D479A5" w:rsidRDefault="00D479A5" w:rsidP="00D479A5">
            <w:pPr>
              <w:spacing w:after="0" w:line="240" w:lineRule="auto"/>
              <w:jc w:val="center"/>
              <w:rPr>
                <w:rFonts w:asciiTheme="minorHAnsi" w:hAnsiTheme="minorHAnsi"/>
                <w:sz w:val="21"/>
                <w:szCs w:val="21"/>
              </w:rPr>
            </w:pPr>
            <w:r w:rsidRPr="00D479A5">
              <w:rPr>
                <w:sz w:val="21"/>
                <w:szCs w:val="21"/>
              </w:rPr>
              <w:t>12,119</w:t>
            </w:r>
          </w:p>
        </w:tc>
        <w:tc>
          <w:tcPr>
            <w:tcW w:w="990" w:type="dxa"/>
            <w:shd w:val="clear" w:color="auto" w:fill="auto"/>
            <w:noWrap/>
            <w:vAlign w:val="center"/>
          </w:tcPr>
          <w:p w14:paraId="412D4617" w14:textId="45ADAAB3" w:rsidR="00D479A5" w:rsidRPr="00D479A5" w:rsidRDefault="00D479A5" w:rsidP="00D479A5">
            <w:pPr>
              <w:spacing w:after="0" w:line="240" w:lineRule="auto"/>
              <w:jc w:val="center"/>
              <w:rPr>
                <w:rFonts w:asciiTheme="minorHAnsi" w:hAnsiTheme="minorHAnsi"/>
                <w:sz w:val="21"/>
                <w:szCs w:val="21"/>
              </w:rPr>
            </w:pPr>
            <w:r w:rsidRPr="00D479A5">
              <w:rPr>
                <w:sz w:val="21"/>
                <w:szCs w:val="21"/>
              </w:rPr>
              <w:t>12,497</w:t>
            </w:r>
          </w:p>
        </w:tc>
        <w:tc>
          <w:tcPr>
            <w:tcW w:w="900" w:type="dxa"/>
            <w:shd w:val="clear" w:color="auto" w:fill="auto"/>
            <w:noWrap/>
            <w:vAlign w:val="center"/>
          </w:tcPr>
          <w:p w14:paraId="00E6B6D4" w14:textId="20D06BBB" w:rsidR="00D479A5" w:rsidRPr="00D479A5" w:rsidRDefault="00D479A5" w:rsidP="00D479A5">
            <w:pPr>
              <w:spacing w:after="0" w:line="240" w:lineRule="auto"/>
              <w:jc w:val="center"/>
              <w:rPr>
                <w:rFonts w:asciiTheme="minorHAnsi" w:hAnsiTheme="minorHAnsi"/>
                <w:color w:val="FF0000"/>
                <w:sz w:val="21"/>
                <w:szCs w:val="21"/>
              </w:rPr>
            </w:pPr>
            <w:r w:rsidRPr="00D479A5">
              <w:rPr>
                <w:sz w:val="21"/>
                <w:szCs w:val="21"/>
              </w:rPr>
              <w:t>378</w:t>
            </w:r>
          </w:p>
        </w:tc>
        <w:tc>
          <w:tcPr>
            <w:tcW w:w="990" w:type="dxa"/>
            <w:shd w:val="clear" w:color="auto" w:fill="auto"/>
            <w:noWrap/>
            <w:vAlign w:val="center"/>
          </w:tcPr>
          <w:p w14:paraId="2E0087A8" w14:textId="0147C90A" w:rsidR="00D479A5" w:rsidRPr="00D479A5" w:rsidRDefault="00D479A5" w:rsidP="00D479A5">
            <w:pPr>
              <w:spacing w:after="0" w:line="240" w:lineRule="auto"/>
              <w:jc w:val="center"/>
              <w:rPr>
                <w:rFonts w:asciiTheme="minorHAnsi" w:hAnsiTheme="minorHAnsi"/>
                <w:color w:val="FF0000"/>
                <w:sz w:val="21"/>
                <w:szCs w:val="21"/>
              </w:rPr>
            </w:pPr>
            <w:r w:rsidRPr="00D479A5">
              <w:rPr>
                <w:sz w:val="21"/>
                <w:szCs w:val="21"/>
              </w:rPr>
              <w:t>3%</w:t>
            </w:r>
          </w:p>
        </w:tc>
        <w:tc>
          <w:tcPr>
            <w:tcW w:w="1080" w:type="dxa"/>
            <w:shd w:val="clear" w:color="auto" w:fill="auto"/>
            <w:noWrap/>
            <w:vAlign w:val="center"/>
          </w:tcPr>
          <w:p w14:paraId="65610B0D" w14:textId="7FAD7CF3" w:rsidR="00D479A5" w:rsidRPr="00D479A5" w:rsidRDefault="00D479A5" w:rsidP="00D479A5">
            <w:pPr>
              <w:spacing w:after="0" w:line="240" w:lineRule="auto"/>
              <w:jc w:val="center"/>
              <w:rPr>
                <w:rFonts w:asciiTheme="minorHAnsi" w:hAnsiTheme="minorHAnsi"/>
                <w:sz w:val="21"/>
                <w:szCs w:val="21"/>
              </w:rPr>
            </w:pPr>
            <w:r w:rsidRPr="00D479A5">
              <w:rPr>
                <w:sz w:val="21"/>
                <w:szCs w:val="21"/>
              </w:rPr>
              <w:t>5,940</w:t>
            </w:r>
          </w:p>
        </w:tc>
        <w:tc>
          <w:tcPr>
            <w:tcW w:w="1080" w:type="dxa"/>
            <w:shd w:val="clear" w:color="auto" w:fill="auto"/>
            <w:noWrap/>
            <w:vAlign w:val="center"/>
          </w:tcPr>
          <w:p w14:paraId="56F1E0F4" w14:textId="2857CC9B" w:rsidR="00D479A5" w:rsidRPr="00D479A5" w:rsidRDefault="00D479A5" w:rsidP="00D479A5">
            <w:pPr>
              <w:spacing w:after="0" w:line="240" w:lineRule="auto"/>
              <w:jc w:val="center"/>
              <w:rPr>
                <w:rFonts w:asciiTheme="minorHAnsi" w:hAnsiTheme="minorHAnsi"/>
                <w:sz w:val="21"/>
                <w:szCs w:val="21"/>
              </w:rPr>
            </w:pPr>
            <w:r w:rsidRPr="00D479A5">
              <w:rPr>
                <w:sz w:val="21"/>
                <w:szCs w:val="21"/>
              </w:rPr>
              <w:t>1,188</w:t>
            </w:r>
          </w:p>
        </w:tc>
        <w:tc>
          <w:tcPr>
            <w:tcW w:w="1080" w:type="dxa"/>
            <w:vAlign w:val="center"/>
          </w:tcPr>
          <w:p w14:paraId="184FD01A" w14:textId="7F4A51AE" w:rsidR="00D479A5" w:rsidRPr="00D479A5" w:rsidRDefault="00D479A5" w:rsidP="00D479A5">
            <w:pPr>
              <w:spacing w:after="0" w:line="240" w:lineRule="auto"/>
              <w:jc w:val="center"/>
              <w:rPr>
                <w:rFonts w:asciiTheme="minorHAnsi" w:hAnsiTheme="minorHAnsi"/>
                <w:sz w:val="21"/>
                <w:szCs w:val="21"/>
              </w:rPr>
            </w:pPr>
            <w:r w:rsidRPr="00D479A5">
              <w:rPr>
                <w:sz w:val="21"/>
                <w:szCs w:val="21"/>
              </w:rPr>
              <w:t>$13.61</w:t>
            </w:r>
          </w:p>
        </w:tc>
        <w:tc>
          <w:tcPr>
            <w:tcW w:w="1170" w:type="dxa"/>
            <w:vAlign w:val="center"/>
          </w:tcPr>
          <w:p w14:paraId="48EF38A8" w14:textId="01502AD1" w:rsidR="00D479A5" w:rsidRPr="00D479A5" w:rsidRDefault="00D479A5" w:rsidP="00D479A5">
            <w:pPr>
              <w:spacing w:after="0" w:line="240" w:lineRule="auto"/>
              <w:jc w:val="center"/>
              <w:rPr>
                <w:rFonts w:asciiTheme="minorHAnsi" w:hAnsiTheme="minorHAnsi"/>
                <w:sz w:val="21"/>
                <w:szCs w:val="21"/>
              </w:rPr>
            </w:pPr>
            <w:r w:rsidRPr="00D479A5">
              <w:rPr>
                <w:sz w:val="21"/>
                <w:szCs w:val="21"/>
              </w:rPr>
              <w:t>$25.92</w:t>
            </w:r>
          </w:p>
        </w:tc>
      </w:tr>
      <w:tr w:rsidR="00D479A5" w:rsidRPr="0055323B" w14:paraId="6FA61FF9" w14:textId="77777777" w:rsidTr="001815C1">
        <w:trPr>
          <w:trHeight w:val="300"/>
        </w:trPr>
        <w:tc>
          <w:tcPr>
            <w:tcW w:w="2340" w:type="dxa"/>
            <w:vAlign w:val="center"/>
          </w:tcPr>
          <w:p w14:paraId="44A8C736" w14:textId="0E91BA31" w:rsidR="00D479A5" w:rsidRPr="00D479A5" w:rsidRDefault="00D479A5" w:rsidP="00D479A5">
            <w:pPr>
              <w:spacing w:after="0" w:line="240" w:lineRule="auto"/>
              <w:rPr>
                <w:rFonts w:asciiTheme="minorHAnsi" w:hAnsiTheme="minorHAnsi"/>
                <w:sz w:val="21"/>
                <w:szCs w:val="21"/>
              </w:rPr>
            </w:pPr>
            <w:r w:rsidRPr="00D479A5">
              <w:rPr>
                <w:sz w:val="21"/>
                <w:szCs w:val="21"/>
              </w:rPr>
              <w:t>Construction Laborers</w:t>
            </w:r>
          </w:p>
        </w:tc>
        <w:tc>
          <w:tcPr>
            <w:tcW w:w="900" w:type="dxa"/>
            <w:shd w:val="clear" w:color="auto" w:fill="auto"/>
            <w:noWrap/>
            <w:vAlign w:val="center"/>
          </w:tcPr>
          <w:p w14:paraId="19EF32CB" w14:textId="37BE7E77" w:rsidR="00D479A5" w:rsidRPr="00D479A5" w:rsidRDefault="00D479A5" w:rsidP="00D479A5">
            <w:pPr>
              <w:spacing w:after="0" w:line="240" w:lineRule="auto"/>
              <w:jc w:val="center"/>
              <w:rPr>
                <w:rFonts w:asciiTheme="minorHAnsi" w:eastAsia="Times New Roman" w:hAnsiTheme="minorHAnsi" w:cs="Arial"/>
                <w:color w:val="auto"/>
                <w:sz w:val="21"/>
                <w:szCs w:val="21"/>
              </w:rPr>
            </w:pPr>
            <w:r w:rsidRPr="00D479A5">
              <w:rPr>
                <w:sz w:val="21"/>
                <w:szCs w:val="21"/>
              </w:rPr>
              <w:t>12,330</w:t>
            </w:r>
          </w:p>
        </w:tc>
        <w:tc>
          <w:tcPr>
            <w:tcW w:w="990" w:type="dxa"/>
            <w:shd w:val="clear" w:color="auto" w:fill="auto"/>
            <w:noWrap/>
            <w:vAlign w:val="center"/>
          </w:tcPr>
          <w:p w14:paraId="087C56DD" w14:textId="6CB4C5FC" w:rsidR="00D479A5" w:rsidRPr="00D479A5" w:rsidRDefault="00D479A5" w:rsidP="00D479A5">
            <w:pPr>
              <w:spacing w:after="0" w:line="240" w:lineRule="auto"/>
              <w:jc w:val="center"/>
              <w:rPr>
                <w:rFonts w:asciiTheme="minorHAnsi" w:eastAsia="Times New Roman" w:hAnsiTheme="minorHAnsi" w:cs="Arial"/>
                <w:color w:val="auto"/>
                <w:sz w:val="21"/>
                <w:szCs w:val="21"/>
              </w:rPr>
            </w:pPr>
            <w:r w:rsidRPr="00D479A5">
              <w:rPr>
                <w:sz w:val="21"/>
                <w:szCs w:val="21"/>
              </w:rPr>
              <w:t>13,271</w:t>
            </w:r>
          </w:p>
        </w:tc>
        <w:tc>
          <w:tcPr>
            <w:tcW w:w="900" w:type="dxa"/>
            <w:shd w:val="clear" w:color="auto" w:fill="auto"/>
            <w:noWrap/>
            <w:vAlign w:val="center"/>
          </w:tcPr>
          <w:p w14:paraId="251D09D8" w14:textId="4DCFB3CF" w:rsidR="00D479A5" w:rsidRPr="00D479A5" w:rsidRDefault="00D479A5" w:rsidP="00D479A5">
            <w:pPr>
              <w:spacing w:after="0" w:line="240" w:lineRule="auto"/>
              <w:jc w:val="center"/>
              <w:rPr>
                <w:rFonts w:asciiTheme="minorHAnsi" w:eastAsia="Times New Roman" w:hAnsiTheme="minorHAnsi" w:cs="Arial"/>
                <w:color w:val="auto"/>
                <w:sz w:val="21"/>
                <w:szCs w:val="21"/>
              </w:rPr>
            </w:pPr>
            <w:r w:rsidRPr="00D479A5">
              <w:rPr>
                <w:sz w:val="21"/>
                <w:szCs w:val="21"/>
              </w:rPr>
              <w:t>941</w:t>
            </w:r>
          </w:p>
        </w:tc>
        <w:tc>
          <w:tcPr>
            <w:tcW w:w="990" w:type="dxa"/>
            <w:shd w:val="clear" w:color="auto" w:fill="auto"/>
            <w:noWrap/>
            <w:vAlign w:val="center"/>
          </w:tcPr>
          <w:p w14:paraId="660F67BA" w14:textId="7B6F46FD" w:rsidR="00D479A5" w:rsidRPr="00D479A5" w:rsidRDefault="00D479A5" w:rsidP="00D479A5">
            <w:pPr>
              <w:spacing w:after="0" w:line="240" w:lineRule="auto"/>
              <w:jc w:val="center"/>
              <w:rPr>
                <w:rFonts w:asciiTheme="minorHAnsi" w:eastAsia="Times New Roman" w:hAnsiTheme="minorHAnsi" w:cs="Arial"/>
                <w:color w:val="auto"/>
                <w:sz w:val="21"/>
                <w:szCs w:val="21"/>
              </w:rPr>
            </w:pPr>
            <w:r w:rsidRPr="00D479A5">
              <w:rPr>
                <w:sz w:val="21"/>
                <w:szCs w:val="21"/>
              </w:rPr>
              <w:t>8%</w:t>
            </w:r>
          </w:p>
        </w:tc>
        <w:tc>
          <w:tcPr>
            <w:tcW w:w="1080" w:type="dxa"/>
            <w:shd w:val="clear" w:color="auto" w:fill="auto"/>
            <w:noWrap/>
            <w:vAlign w:val="center"/>
          </w:tcPr>
          <w:p w14:paraId="780B369D" w14:textId="55276FFD" w:rsidR="00D479A5" w:rsidRPr="00D479A5" w:rsidRDefault="00D479A5" w:rsidP="00D479A5">
            <w:pPr>
              <w:spacing w:after="0" w:line="240" w:lineRule="auto"/>
              <w:jc w:val="center"/>
              <w:rPr>
                <w:rFonts w:asciiTheme="minorHAnsi" w:eastAsia="Times New Roman" w:hAnsiTheme="minorHAnsi" w:cs="Arial"/>
                <w:color w:val="auto"/>
                <w:sz w:val="21"/>
                <w:szCs w:val="21"/>
              </w:rPr>
            </w:pPr>
            <w:r w:rsidRPr="00D479A5">
              <w:rPr>
                <w:sz w:val="21"/>
                <w:szCs w:val="21"/>
              </w:rPr>
              <w:t>7,379</w:t>
            </w:r>
          </w:p>
        </w:tc>
        <w:tc>
          <w:tcPr>
            <w:tcW w:w="1080" w:type="dxa"/>
            <w:shd w:val="clear" w:color="auto" w:fill="auto"/>
            <w:noWrap/>
            <w:vAlign w:val="center"/>
          </w:tcPr>
          <w:p w14:paraId="613B2263" w14:textId="52ABB06F" w:rsidR="00D479A5" w:rsidRPr="00D479A5" w:rsidRDefault="00D479A5" w:rsidP="00D479A5">
            <w:pPr>
              <w:spacing w:after="0" w:line="240" w:lineRule="auto"/>
              <w:jc w:val="center"/>
              <w:rPr>
                <w:rFonts w:asciiTheme="minorHAnsi" w:eastAsia="Times New Roman" w:hAnsiTheme="minorHAnsi" w:cs="Arial"/>
                <w:color w:val="auto"/>
                <w:sz w:val="21"/>
                <w:szCs w:val="21"/>
              </w:rPr>
            </w:pPr>
            <w:r w:rsidRPr="00D479A5">
              <w:rPr>
                <w:sz w:val="21"/>
                <w:szCs w:val="21"/>
              </w:rPr>
              <w:t>1,476</w:t>
            </w:r>
          </w:p>
        </w:tc>
        <w:tc>
          <w:tcPr>
            <w:tcW w:w="1080" w:type="dxa"/>
            <w:vAlign w:val="center"/>
          </w:tcPr>
          <w:p w14:paraId="34A32BD3" w14:textId="50754757" w:rsidR="00D479A5" w:rsidRPr="00D479A5" w:rsidRDefault="00D479A5" w:rsidP="00D479A5">
            <w:pPr>
              <w:spacing w:after="0" w:line="240" w:lineRule="auto"/>
              <w:jc w:val="center"/>
              <w:rPr>
                <w:rFonts w:asciiTheme="minorHAnsi" w:eastAsia="Times New Roman" w:hAnsiTheme="minorHAnsi" w:cs="Arial"/>
                <w:color w:val="auto"/>
                <w:sz w:val="21"/>
                <w:szCs w:val="21"/>
              </w:rPr>
            </w:pPr>
            <w:r w:rsidRPr="00D479A5">
              <w:rPr>
                <w:sz w:val="21"/>
                <w:szCs w:val="21"/>
              </w:rPr>
              <w:t>$12.11</w:t>
            </w:r>
          </w:p>
        </w:tc>
        <w:tc>
          <w:tcPr>
            <w:tcW w:w="1170" w:type="dxa"/>
            <w:vAlign w:val="center"/>
          </w:tcPr>
          <w:p w14:paraId="72D4FACB" w14:textId="07E4C400" w:rsidR="00D479A5" w:rsidRPr="00D479A5" w:rsidRDefault="00D479A5" w:rsidP="00D479A5">
            <w:pPr>
              <w:spacing w:after="0" w:line="240" w:lineRule="auto"/>
              <w:jc w:val="center"/>
              <w:rPr>
                <w:rFonts w:asciiTheme="minorHAnsi" w:eastAsia="Times New Roman" w:hAnsiTheme="minorHAnsi" w:cs="Arial"/>
                <w:color w:val="auto"/>
                <w:sz w:val="21"/>
                <w:szCs w:val="21"/>
              </w:rPr>
            </w:pPr>
            <w:r w:rsidRPr="00D479A5">
              <w:rPr>
                <w:sz w:val="21"/>
                <w:szCs w:val="21"/>
              </w:rPr>
              <w:t>$20.25</w:t>
            </w:r>
          </w:p>
        </w:tc>
      </w:tr>
      <w:tr w:rsidR="00D479A5" w:rsidRPr="0055323B" w14:paraId="4A72D01A" w14:textId="77777777" w:rsidTr="001815C1">
        <w:trPr>
          <w:trHeight w:val="300"/>
        </w:trPr>
        <w:tc>
          <w:tcPr>
            <w:tcW w:w="2340" w:type="dxa"/>
            <w:vAlign w:val="center"/>
          </w:tcPr>
          <w:p w14:paraId="532598C1" w14:textId="257A7B2A" w:rsidR="00D479A5" w:rsidRPr="00D479A5" w:rsidRDefault="00D479A5" w:rsidP="00D479A5">
            <w:pPr>
              <w:spacing w:after="0" w:line="240" w:lineRule="auto"/>
              <w:rPr>
                <w:rFonts w:asciiTheme="minorHAnsi" w:hAnsiTheme="minorHAnsi"/>
                <w:sz w:val="21"/>
                <w:szCs w:val="21"/>
              </w:rPr>
            </w:pPr>
            <w:r w:rsidRPr="00D479A5">
              <w:rPr>
                <w:sz w:val="21"/>
                <w:szCs w:val="21"/>
              </w:rPr>
              <w:t>Helpers--Carpenters</w:t>
            </w:r>
          </w:p>
        </w:tc>
        <w:tc>
          <w:tcPr>
            <w:tcW w:w="900" w:type="dxa"/>
            <w:shd w:val="clear" w:color="auto" w:fill="auto"/>
            <w:noWrap/>
            <w:vAlign w:val="center"/>
          </w:tcPr>
          <w:p w14:paraId="64620358" w14:textId="667FA022" w:rsidR="00D479A5" w:rsidRPr="00D479A5" w:rsidRDefault="00D479A5" w:rsidP="00D479A5">
            <w:pPr>
              <w:spacing w:after="0" w:line="240" w:lineRule="auto"/>
              <w:jc w:val="center"/>
              <w:rPr>
                <w:rFonts w:asciiTheme="minorHAnsi" w:hAnsiTheme="minorHAnsi"/>
                <w:sz w:val="21"/>
                <w:szCs w:val="21"/>
              </w:rPr>
            </w:pPr>
            <w:r w:rsidRPr="00D479A5">
              <w:rPr>
                <w:sz w:val="21"/>
                <w:szCs w:val="21"/>
              </w:rPr>
              <w:t>129</w:t>
            </w:r>
          </w:p>
        </w:tc>
        <w:tc>
          <w:tcPr>
            <w:tcW w:w="990" w:type="dxa"/>
            <w:shd w:val="clear" w:color="auto" w:fill="auto"/>
            <w:noWrap/>
            <w:vAlign w:val="center"/>
          </w:tcPr>
          <w:p w14:paraId="1F274201" w14:textId="3063563F" w:rsidR="00D479A5" w:rsidRPr="00D479A5" w:rsidRDefault="00D479A5" w:rsidP="00D479A5">
            <w:pPr>
              <w:spacing w:after="0" w:line="240" w:lineRule="auto"/>
              <w:jc w:val="center"/>
              <w:rPr>
                <w:rFonts w:asciiTheme="minorHAnsi" w:hAnsiTheme="minorHAnsi"/>
                <w:sz w:val="21"/>
                <w:szCs w:val="21"/>
              </w:rPr>
            </w:pPr>
            <w:r w:rsidRPr="00D479A5">
              <w:rPr>
                <w:sz w:val="21"/>
                <w:szCs w:val="21"/>
              </w:rPr>
              <w:t>141</w:t>
            </w:r>
          </w:p>
        </w:tc>
        <w:tc>
          <w:tcPr>
            <w:tcW w:w="900" w:type="dxa"/>
            <w:shd w:val="clear" w:color="auto" w:fill="auto"/>
            <w:noWrap/>
            <w:vAlign w:val="center"/>
          </w:tcPr>
          <w:p w14:paraId="401BDD94" w14:textId="3E10AC62" w:rsidR="00D479A5" w:rsidRPr="00D479A5" w:rsidRDefault="00D479A5" w:rsidP="00D479A5">
            <w:pPr>
              <w:spacing w:after="0" w:line="240" w:lineRule="auto"/>
              <w:jc w:val="center"/>
              <w:rPr>
                <w:rFonts w:asciiTheme="minorHAnsi" w:hAnsiTheme="minorHAnsi"/>
                <w:sz w:val="21"/>
                <w:szCs w:val="21"/>
              </w:rPr>
            </w:pPr>
            <w:r w:rsidRPr="00D479A5">
              <w:rPr>
                <w:sz w:val="21"/>
                <w:szCs w:val="21"/>
              </w:rPr>
              <w:t>12</w:t>
            </w:r>
          </w:p>
        </w:tc>
        <w:tc>
          <w:tcPr>
            <w:tcW w:w="990" w:type="dxa"/>
            <w:shd w:val="clear" w:color="auto" w:fill="auto"/>
            <w:noWrap/>
            <w:vAlign w:val="center"/>
          </w:tcPr>
          <w:p w14:paraId="08105FF8" w14:textId="67E698F6" w:rsidR="00D479A5" w:rsidRPr="00D479A5" w:rsidRDefault="00D479A5" w:rsidP="00D479A5">
            <w:pPr>
              <w:spacing w:after="0" w:line="240" w:lineRule="auto"/>
              <w:jc w:val="center"/>
              <w:rPr>
                <w:rFonts w:asciiTheme="minorHAnsi" w:hAnsiTheme="minorHAnsi"/>
                <w:sz w:val="21"/>
                <w:szCs w:val="21"/>
              </w:rPr>
            </w:pPr>
            <w:r w:rsidRPr="00D479A5">
              <w:rPr>
                <w:sz w:val="21"/>
                <w:szCs w:val="21"/>
              </w:rPr>
              <w:t>9%</w:t>
            </w:r>
          </w:p>
        </w:tc>
        <w:tc>
          <w:tcPr>
            <w:tcW w:w="1080" w:type="dxa"/>
            <w:shd w:val="clear" w:color="auto" w:fill="auto"/>
            <w:noWrap/>
            <w:vAlign w:val="center"/>
          </w:tcPr>
          <w:p w14:paraId="773E6177" w14:textId="1D591374" w:rsidR="00D479A5" w:rsidRPr="00D479A5" w:rsidRDefault="00D479A5" w:rsidP="00D479A5">
            <w:pPr>
              <w:spacing w:after="0" w:line="240" w:lineRule="auto"/>
              <w:jc w:val="center"/>
              <w:rPr>
                <w:rFonts w:asciiTheme="minorHAnsi" w:hAnsiTheme="minorHAnsi"/>
                <w:sz w:val="21"/>
                <w:szCs w:val="21"/>
              </w:rPr>
            </w:pPr>
            <w:r w:rsidRPr="00D479A5">
              <w:rPr>
                <w:sz w:val="21"/>
                <w:szCs w:val="21"/>
              </w:rPr>
              <w:t>106</w:t>
            </w:r>
          </w:p>
        </w:tc>
        <w:tc>
          <w:tcPr>
            <w:tcW w:w="1080" w:type="dxa"/>
            <w:shd w:val="clear" w:color="auto" w:fill="auto"/>
            <w:noWrap/>
            <w:vAlign w:val="center"/>
          </w:tcPr>
          <w:p w14:paraId="2F2E1129" w14:textId="6B9957DB" w:rsidR="00D479A5" w:rsidRPr="00D479A5" w:rsidRDefault="00D479A5" w:rsidP="00D479A5">
            <w:pPr>
              <w:spacing w:after="0" w:line="240" w:lineRule="auto"/>
              <w:jc w:val="center"/>
              <w:rPr>
                <w:rFonts w:asciiTheme="minorHAnsi" w:hAnsiTheme="minorHAnsi"/>
                <w:sz w:val="21"/>
                <w:szCs w:val="21"/>
              </w:rPr>
            </w:pPr>
            <w:r w:rsidRPr="00D479A5">
              <w:rPr>
                <w:sz w:val="21"/>
                <w:szCs w:val="21"/>
              </w:rPr>
              <w:t>21</w:t>
            </w:r>
          </w:p>
        </w:tc>
        <w:tc>
          <w:tcPr>
            <w:tcW w:w="1080" w:type="dxa"/>
            <w:vAlign w:val="center"/>
          </w:tcPr>
          <w:p w14:paraId="15552059" w14:textId="5E506ACC" w:rsidR="00D479A5" w:rsidRPr="00D479A5" w:rsidRDefault="00D479A5" w:rsidP="00D479A5">
            <w:pPr>
              <w:spacing w:after="0" w:line="240" w:lineRule="auto"/>
              <w:jc w:val="center"/>
              <w:rPr>
                <w:rFonts w:asciiTheme="minorHAnsi" w:hAnsiTheme="minorHAnsi"/>
                <w:sz w:val="21"/>
                <w:szCs w:val="21"/>
              </w:rPr>
            </w:pPr>
            <w:r w:rsidRPr="00D479A5">
              <w:rPr>
                <w:sz w:val="21"/>
                <w:szCs w:val="21"/>
              </w:rPr>
              <w:t>$10.78</w:t>
            </w:r>
          </w:p>
        </w:tc>
        <w:tc>
          <w:tcPr>
            <w:tcW w:w="1170" w:type="dxa"/>
            <w:vAlign w:val="center"/>
          </w:tcPr>
          <w:p w14:paraId="7DC6B09F" w14:textId="6EAE4465" w:rsidR="00D479A5" w:rsidRPr="00D479A5" w:rsidRDefault="00D479A5" w:rsidP="00D479A5">
            <w:pPr>
              <w:spacing w:after="0" w:line="240" w:lineRule="auto"/>
              <w:jc w:val="center"/>
              <w:rPr>
                <w:rFonts w:asciiTheme="minorHAnsi" w:hAnsiTheme="minorHAnsi"/>
                <w:sz w:val="21"/>
                <w:szCs w:val="21"/>
              </w:rPr>
            </w:pPr>
            <w:r w:rsidRPr="00D479A5">
              <w:rPr>
                <w:sz w:val="21"/>
                <w:szCs w:val="21"/>
              </w:rPr>
              <w:t>$16.02</w:t>
            </w:r>
          </w:p>
        </w:tc>
      </w:tr>
      <w:tr w:rsidR="00D479A5" w:rsidRPr="0055323B" w14:paraId="3A5C16FC" w14:textId="77777777" w:rsidTr="001815C1">
        <w:trPr>
          <w:trHeight w:val="300"/>
        </w:trPr>
        <w:tc>
          <w:tcPr>
            <w:tcW w:w="2340" w:type="dxa"/>
            <w:vAlign w:val="center"/>
          </w:tcPr>
          <w:p w14:paraId="31A65787" w14:textId="6819D360" w:rsidR="00D479A5" w:rsidRPr="00D479A5" w:rsidRDefault="00D479A5" w:rsidP="00D479A5">
            <w:pPr>
              <w:spacing w:after="0" w:line="240" w:lineRule="auto"/>
              <w:rPr>
                <w:rFonts w:asciiTheme="minorHAnsi" w:hAnsiTheme="minorHAnsi"/>
                <w:sz w:val="21"/>
                <w:szCs w:val="21"/>
              </w:rPr>
            </w:pPr>
            <w:r w:rsidRPr="00D479A5">
              <w:rPr>
                <w:sz w:val="21"/>
                <w:szCs w:val="21"/>
              </w:rPr>
              <w:t>Helpers, Construction Trades, All Other</w:t>
            </w:r>
          </w:p>
        </w:tc>
        <w:tc>
          <w:tcPr>
            <w:tcW w:w="900" w:type="dxa"/>
            <w:shd w:val="clear" w:color="auto" w:fill="auto"/>
            <w:noWrap/>
            <w:vAlign w:val="center"/>
          </w:tcPr>
          <w:p w14:paraId="5578A6F7" w14:textId="396190E3" w:rsidR="00D479A5" w:rsidRPr="00D479A5" w:rsidRDefault="00D479A5" w:rsidP="00D479A5">
            <w:pPr>
              <w:spacing w:after="0" w:line="240" w:lineRule="auto"/>
              <w:jc w:val="center"/>
              <w:rPr>
                <w:rFonts w:asciiTheme="minorHAnsi" w:hAnsiTheme="minorHAnsi"/>
                <w:sz w:val="21"/>
                <w:szCs w:val="21"/>
              </w:rPr>
            </w:pPr>
            <w:r w:rsidRPr="00D479A5">
              <w:rPr>
                <w:sz w:val="21"/>
                <w:szCs w:val="21"/>
              </w:rPr>
              <w:t>138</w:t>
            </w:r>
          </w:p>
        </w:tc>
        <w:tc>
          <w:tcPr>
            <w:tcW w:w="990" w:type="dxa"/>
            <w:shd w:val="clear" w:color="auto" w:fill="auto"/>
            <w:noWrap/>
            <w:vAlign w:val="center"/>
          </w:tcPr>
          <w:p w14:paraId="10AA322B" w14:textId="71C9FCDD" w:rsidR="00D479A5" w:rsidRPr="00D479A5" w:rsidRDefault="00D479A5" w:rsidP="00D479A5">
            <w:pPr>
              <w:spacing w:after="0" w:line="240" w:lineRule="auto"/>
              <w:jc w:val="center"/>
              <w:rPr>
                <w:rFonts w:asciiTheme="minorHAnsi" w:hAnsiTheme="minorHAnsi"/>
                <w:sz w:val="21"/>
                <w:szCs w:val="21"/>
              </w:rPr>
            </w:pPr>
            <w:r w:rsidRPr="00D479A5">
              <w:rPr>
                <w:sz w:val="21"/>
                <w:szCs w:val="21"/>
              </w:rPr>
              <w:t>153</w:t>
            </w:r>
          </w:p>
        </w:tc>
        <w:tc>
          <w:tcPr>
            <w:tcW w:w="900" w:type="dxa"/>
            <w:shd w:val="clear" w:color="auto" w:fill="auto"/>
            <w:noWrap/>
            <w:vAlign w:val="center"/>
          </w:tcPr>
          <w:p w14:paraId="6C534654" w14:textId="4BB2A948" w:rsidR="00D479A5" w:rsidRPr="00D479A5" w:rsidRDefault="00D479A5" w:rsidP="00D479A5">
            <w:pPr>
              <w:spacing w:after="0" w:line="240" w:lineRule="auto"/>
              <w:jc w:val="center"/>
              <w:rPr>
                <w:rFonts w:asciiTheme="minorHAnsi" w:hAnsiTheme="minorHAnsi"/>
                <w:sz w:val="21"/>
                <w:szCs w:val="21"/>
              </w:rPr>
            </w:pPr>
            <w:r w:rsidRPr="00D479A5">
              <w:rPr>
                <w:sz w:val="21"/>
                <w:szCs w:val="21"/>
              </w:rPr>
              <w:t>15</w:t>
            </w:r>
          </w:p>
        </w:tc>
        <w:tc>
          <w:tcPr>
            <w:tcW w:w="990" w:type="dxa"/>
            <w:shd w:val="clear" w:color="auto" w:fill="auto"/>
            <w:noWrap/>
            <w:vAlign w:val="center"/>
          </w:tcPr>
          <w:p w14:paraId="51BDF2E2" w14:textId="614938D8" w:rsidR="00D479A5" w:rsidRPr="00D479A5" w:rsidRDefault="00D479A5" w:rsidP="00D479A5">
            <w:pPr>
              <w:spacing w:after="0" w:line="240" w:lineRule="auto"/>
              <w:jc w:val="center"/>
              <w:rPr>
                <w:rFonts w:asciiTheme="minorHAnsi" w:hAnsiTheme="minorHAnsi"/>
                <w:sz w:val="21"/>
                <w:szCs w:val="21"/>
              </w:rPr>
            </w:pPr>
            <w:r w:rsidRPr="00D479A5">
              <w:rPr>
                <w:sz w:val="21"/>
                <w:szCs w:val="21"/>
              </w:rPr>
              <w:t>11%</w:t>
            </w:r>
          </w:p>
        </w:tc>
        <w:tc>
          <w:tcPr>
            <w:tcW w:w="1080" w:type="dxa"/>
            <w:shd w:val="clear" w:color="auto" w:fill="auto"/>
            <w:noWrap/>
            <w:vAlign w:val="center"/>
          </w:tcPr>
          <w:p w14:paraId="7F1BB75E" w14:textId="6A1DF332" w:rsidR="00D479A5" w:rsidRPr="00D479A5" w:rsidRDefault="00D479A5" w:rsidP="00D479A5">
            <w:pPr>
              <w:spacing w:after="0" w:line="240" w:lineRule="auto"/>
              <w:jc w:val="center"/>
              <w:rPr>
                <w:rFonts w:asciiTheme="minorHAnsi" w:hAnsiTheme="minorHAnsi"/>
                <w:sz w:val="21"/>
                <w:szCs w:val="21"/>
              </w:rPr>
            </w:pPr>
            <w:r w:rsidRPr="00D479A5">
              <w:rPr>
                <w:sz w:val="21"/>
                <w:szCs w:val="21"/>
              </w:rPr>
              <w:t>116</w:t>
            </w:r>
          </w:p>
        </w:tc>
        <w:tc>
          <w:tcPr>
            <w:tcW w:w="1080" w:type="dxa"/>
            <w:shd w:val="clear" w:color="auto" w:fill="auto"/>
            <w:noWrap/>
            <w:vAlign w:val="center"/>
          </w:tcPr>
          <w:p w14:paraId="6556873C" w14:textId="35654D41" w:rsidR="00D479A5" w:rsidRPr="00D479A5" w:rsidRDefault="00D479A5" w:rsidP="00D479A5">
            <w:pPr>
              <w:spacing w:after="0" w:line="240" w:lineRule="auto"/>
              <w:jc w:val="center"/>
              <w:rPr>
                <w:rFonts w:asciiTheme="minorHAnsi" w:hAnsiTheme="minorHAnsi"/>
                <w:sz w:val="21"/>
                <w:szCs w:val="21"/>
              </w:rPr>
            </w:pPr>
            <w:r w:rsidRPr="00D479A5">
              <w:rPr>
                <w:sz w:val="21"/>
                <w:szCs w:val="21"/>
              </w:rPr>
              <w:t>23</w:t>
            </w:r>
          </w:p>
        </w:tc>
        <w:tc>
          <w:tcPr>
            <w:tcW w:w="1080" w:type="dxa"/>
            <w:vAlign w:val="center"/>
          </w:tcPr>
          <w:p w14:paraId="438EECD4" w14:textId="75E60665" w:rsidR="00D479A5" w:rsidRPr="00D479A5" w:rsidRDefault="00D479A5" w:rsidP="00D479A5">
            <w:pPr>
              <w:spacing w:after="0" w:line="240" w:lineRule="auto"/>
              <w:jc w:val="center"/>
              <w:rPr>
                <w:rFonts w:asciiTheme="minorHAnsi" w:hAnsiTheme="minorHAnsi"/>
                <w:sz w:val="21"/>
                <w:szCs w:val="21"/>
              </w:rPr>
            </w:pPr>
            <w:r w:rsidRPr="00D479A5">
              <w:rPr>
                <w:sz w:val="21"/>
                <w:szCs w:val="21"/>
              </w:rPr>
              <w:t>$10.18</w:t>
            </w:r>
          </w:p>
        </w:tc>
        <w:tc>
          <w:tcPr>
            <w:tcW w:w="1170" w:type="dxa"/>
            <w:vAlign w:val="center"/>
          </w:tcPr>
          <w:p w14:paraId="5D20474C" w14:textId="004569E4" w:rsidR="00D479A5" w:rsidRPr="00D479A5" w:rsidRDefault="00D479A5" w:rsidP="00D479A5">
            <w:pPr>
              <w:spacing w:after="0" w:line="240" w:lineRule="auto"/>
              <w:jc w:val="center"/>
              <w:rPr>
                <w:rFonts w:asciiTheme="minorHAnsi" w:hAnsiTheme="minorHAnsi"/>
                <w:sz w:val="21"/>
                <w:szCs w:val="21"/>
              </w:rPr>
            </w:pPr>
            <w:r w:rsidRPr="00D479A5">
              <w:rPr>
                <w:sz w:val="21"/>
                <w:szCs w:val="21"/>
              </w:rPr>
              <w:t>$13.65</w:t>
            </w:r>
          </w:p>
        </w:tc>
      </w:tr>
      <w:tr w:rsidR="00D479A5" w:rsidRPr="0055323B" w14:paraId="18A2EF7B" w14:textId="77777777" w:rsidTr="001815C1">
        <w:trPr>
          <w:trHeight w:val="300"/>
        </w:trPr>
        <w:tc>
          <w:tcPr>
            <w:tcW w:w="2340" w:type="dxa"/>
            <w:vAlign w:val="center"/>
          </w:tcPr>
          <w:p w14:paraId="2493CC9F" w14:textId="01FBF5E5" w:rsidR="00D479A5" w:rsidRPr="00D479A5" w:rsidRDefault="00D479A5" w:rsidP="00D479A5">
            <w:pPr>
              <w:spacing w:after="0" w:line="240" w:lineRule="auto"/>
              <w:rPr>
                <w:sz w:val="21"/>
                <w:szCs w:val="21"/>
              </w:rPr>
            </w:pPr>
            <w:r w:rsidRPr="00D479A5">
              <w:rPr>
                <w:sz w:val="21"/>
                <w:szCs w:val="21"/>
              </w:rPr>
              <w:t>Construction and Related Workers, All Other</w:t>
            </w:r>
          </w:p>
        </w:tc>
        <w:tc>
          <w:tcPr>
            <w:tcW w:w="900" w:type="dxa"/>
            <w:shd w:val="clear" w:color="auto" w:fill="auto"/>
            <w:noWrap/>
            <w:vAlign w:val="center"/>
          </w:tcPr>
          <w:p w14:paraId="551DAE8D" w14:textId="3A151029" w:rsidR="00D479A5" w:rsidRPr="00D479A5" w:rsidRDefault="00D479A5" w:rsidP="00D479A5">
            <w:pPr>
              <w:spacing w:after="0" w:line="240" w:lineRule="auto"/>
              <w:jc w:val="center"/>
              <w:rPr>
                <w:sz w:val="21"/>
                <w:szCs w:val="21"/>
              </w:rPr>
            </w:pPr>
            <w:r w:rsidRPr="00D479A5">
              <w:rPr>
                <w:sz w:val="21"/>
                <w:szCs w:val="21"/>
              </w:rPr>
              <w:t>334</w:t>
            </w:r>
          </w:p>
        </w:tc>
        <w:tc>
          <w:tcPr>
            <w:tcW w:w="990" w:type="dxa"/>
            <w:shd w:val="clear" w:color="auto" w:fill="auto"/>
            <w:noWrap/>
            <w:vAlign w:val="center"/>
          </w:tcPr>
          <w:p w14:paraId="6EBE394D" w14:textId="5519BF10" w:rsidR="00D479A5" w:rsidRPr="00D479A5" w:rsidRDefault="00D479A5" w:rsidP="00D479A5">
            <w:pPr>
              <w:spacing w:after="0" w:line="240" w:lineRule="auto"/>
              <w:jc w:val="center"/>
              <w:rPr>
                <w:sz w:val="21"/>
                <w:szCs w:val="21"/>
              </w:rPr>
            </w:pPr>
            <w:r w:rsidRPr="00D479A5">
              <w:rPr>
                <w:sz w:val="21"/>
                <w:szCs w:val="21"/>
              </w:rPr>
              <w:t>362</w:t>
            </w:r>
          </w:p>
        </w:tc>
        <w:tc>
          <w:tcPr>
            <w:tcW w:w="900" w:type="dxa"/>
            <w:shd w:val="clear" w:color="auto" w:fill="auto"/>
            <w:noWrap/>
            <w:vAlign w:val="center"/>
          </w:tcPr>
          <w:p w14:paraId="12A93643" w14:textId="57C39BFB" w:rsidR="00D479A5" w:rsidRPr="00D479A5" w:rsidRDefault="00D479A5" w:rsidP="00D479A5">
            <w:pPr>
              <w:spacing w:after="0" w:line="240" w:lineRule="auto"/>
              <w:jc w:val="center"/>
              <w:rPr>
                <w:sz w:val="21"/>
                <w:szCs w:val="21"/>
              </w:rPr>
            </w:pPr>
            <w:r w:rsidRPr="00D479A5">
              <w:rPr>
                <w:sz w:val="21"/>
                <w:szCs w:val="21"/>
              </w:rPr>
              <w:t>28</w:t>
            </w:r>
          </w:p>
        </w:tc>
        <w:tc>
          <w:tcPr>
            <w:tcW w:w="990" w:type="dxa"/>
            <w:shd w:val="clear" w:color="auto" w:fill="auto"/>
            <w:noWrap/>
            <w:vAlign w:val="center"/>
          </w:tcPr>
          <w:p w14:paraId="0093626A" w14:textId="0643DDDB" w:rsidR="00D479A5" w:rsidRPr="00D479A5" w:rsidRDefault="00D479A5" w:rsidP="00D479A5">
            <w:pPr>
              <w:spacing w:after="0" w:line="240" w:lineRule="auto"/>
              <w:jc w:val="center"/>
              <w:rPr>
                <w:sz w:val="21"/>
                <w:szCs w:val="21"/>
              </w:rPr>
            </w:pPr>
            <w:r w:rsidRPr="00D479A5">
              <w:rPr>
                <w:sz w:val="21"/>
                <w:szCs w:val="21"/>
              </w:rPr>
              <w:t>8%</w:t>
            </w:r>
          </w:p>
        </w:tc>
        <w:tc>
          <w:tcPr>
            <w:tcW w:w="1080" w:type="dxa"/>
            <w:shd w:val="clear" w:color="auto" w:fill="auto"/>
            <w:noWrap/>
            <w:vAlign w:val="center"/>
          </w:tcPr>
          <w:p w14:paraId="31332738" w14:textId="74A2BCB9" w:rsidR="00D479A5" w:rsidRPr="00D479A5" w:rsidRDefault="00D479A5" w:rsidP="00D479A5">
            <w:pPr>
              <w:spacing w:after="0" w:line="240" w:lineRule="auto"/>
              <w:jc w:val="center"/>
              <w:rPr>
                <w:sz w:val="21"/>
                <w:szCs w:val="21"/>
              </w:rPr>
            </w:pPr>
            <w:r w:rsidRPr="00D479A5">
              <w:rPr>
                <w:sz w:val="21"/>
                <w:szCs w:val="21"/>
              </w:rPr>
              <w:t>209</w:t>
            </w:r>
          </w:p>
        </w:tc>
        <w:tc>
          <w:tcPr>
            <w:tcW w:w="1080" w:type="dxa"/>
            <w:shd w:val="clear" w:color="auto" w:fill="auto"/>
            <w:noWrap/>
            <w:vAlign w:val="center"/>
          </w:tcPr>
          <w:p w14:paraId="1274575B" w14:textId="222EFED1" w:rsidR="00D479A5" w:rsidRPr="00D479A5" w:rsidRDefault="00D479A5" w:rsidP="00D479A5">
            <w:pPr>
              <w:spacing w:after="0" w:line="240" w:lineRule="auto"/>
              <w:jc w:val="center"/>
              <w:rPr>
                <w:sz w:val="21"/>
                <w:szCs w:val="21"/>
              </w:rPr>
            </w:pPr>
            <w:r w:rsidRPr="00D479A5">
              <w:rPr>
                <w:sz w:val="21"/>
                <w:szCs w:val="21"/>
              </w:rPr>
              <w:t>42</w:t>
            </w:r>
          </w:p>
        </w:tc>
        <w:tc>
          <w:tcPr>
            <w:tcW w:w="1080" w:type="dxa"/>
            <w:vAlign w:val="center"/>
          </w:tcPr>
          <w:p w14:paraId="1447EC08" w14:textId="7FF26A45" w:rsidR="00D479A5" w:rsidRPr="00D479A5" w:rsidRDefault="00D479A5" w:rsidP="00D479A5">
            <w:pPr>
              <w:spacing w:after="0" w:line="240" w:lineRule="auto"/>
              <w:jc w:val="center"/>
              <w:rPr>
                <w:sz w:val="21"/>
                <w:szCs w:val="21"/>
              </w:rPr>
            </w:pPr>
            <w:r w:rsidRPr="00D479A5">
              <w:rPr>
                <w:sz w:val="21"/>
                <w:szCs w:val="21"/>
              </w:rPr>
              <w:t>$13.09</w:t>
            </w:r>
          </w:p>
        </w:tc>
        <w:tc>
          <w:tcPr>
            <w:tcW w:w="1170" w:type="dxa"/>
            <w:vAlign w:val="center"/>
          </w:tcPr>
          <w:p w14:paraId="26369FF3" w14:textId="11E3CAD0" w:rsidR="00D479A5" w:rsidRPr="00D479A5" w:rsidRDefault="00D479A5" w:rsidP="00D479A5">
            <w:pPr>
              <w:spacing w:after="0" w:line="240" w:lineRule="auto"/>
              <w:jc w:val="center"/>
              <w:rPr>
                <w:sz w:val="21"/>
                <w:szCs w:val="21"/>
              </w:rPr>
            </w:pPr>
            <w:r w:rsidRPr="00D479A5">
              <w:rPr>
                <w:sz w:val="21"/>
                <w:szCs w:val="21"/>
              </w:rPr>
              <w:t>$16.83</w:t>
            </w:r>
          </w:p>
        </w:tc>
      </w:tr>
      <w:tr w:rsidR="00D479A5" w:rsidRPr="004E4648" w14:paraId="4FEF7502" w14:textId="77777777" w:rsidTr="001815C1">
        <w:trPr>
          <w:trHeight w:val="300"/>
        </w:trPr>
        <w:tc>
          <w:tcPr>
            <w:tcW w:w="2340" w:type="dxa"/>
            <w:vAlign w:val="center"/>
          </w:tcPr>
          <w:p w14:paraId="79EA9C5B" w14:textId="232548B3" w:rsidR="00D479A5" w:rsidRPr="00D479A5" w:rsidRDefault="00D479A5" w:rsidP="00D479A5">
            <w:pPr>
              <w:spacing w:after="0" w:line="240" w:lineRule="auto"/>
              <w:rPr>
                <w:rFonts w:asciiTheme="minorHAnsi" w:eastAsia="Times New Roman" w:hAnsiTheme="minorHAnsi" w:cs="Arial"/>
                <w:b/>
                <w:color w:val="auto"/>
                <w:sz w:val="21"/>
                <w:szCs w:val="21"/>
              </w:rPr>
            </w:pPr>
            <w:r w:rsidRPr="00D479A5">
              <w:rPr>
                <w:rFonts w:asciiTheme="minorHAnsi" w:eastAsia="Times New Roman" w:hAnsiTheme="minorHAnsi" w:cs="Arial"/>
                <w:b/>
                <w:color w:val="auto"/>
                <w:sz w:val="21"/>
                <w:szCs w:val="21"/>
              </w:rPr>
              <w:t>Total</w:t>
            </w:r>
          </w:p>
        </w:tc>
        <w:tc>
          <w:tcPr>
            <w:tcW w:w="900" w:type="dxa"/>
            <w:shd w:val="clear" w:color="auto" w:fill="auto"/>
            <w:noWrap/>
            <w:vAlign w:val="center"/>
          </w:tcPr>
          <w:p w14:paraId="387D54F5" w14:textId="6141BEBE" w:rsidR="00D479A5" w:rsidRPr="00D479A5" w:rsidRDefault="00D479A5" w:rsidP="00D479A5">
            <w:pPr>
              <w:spacing w:after="0" w:line="240" w:lineRule="auto"/>
              <w:jc w:val="center"/>
              <w:rPr>
                <w:rFonts w:asciiTheme="minorHAnsi" w:hAnsiTheme="minorHAnsi"/>
                <w:b/>
                <w:sz w:val="21"/>
                <w:szCs w:val="21"/>
              </w:rPr>
            </w:pPr>
            <w:r w:rsidRPr="00D479A5">
              <w:rPr>
                <w:b/>
                <w:sz w:val="21"/>
                <w:szCs w:val="21"/>
              </w:rPr>
              <w:t>25,050</w:t>
            </w:r>
          </w:p>
        </w:tc>
        <w:tc>
          <w:tcPr>
            <w:tcW w:w="990" w:type="dxa"/>
            <w:shd w:val="clear" w:color="auto" w:fill="auto"/>
            <w:noWrap/>
            <w:vAlign w:val="center"/>
          </w:tcPr>
          <w:p w14:paraId="3B310542" w14:textId="4776D776" w:rsidR="00D479A5" w:rsidRPr="00D479A5" w:rsidRDefault="00D479A5" w:rsidP="00D479A5">
            <w:pPr>
              <w:spacing w:after="0" w:line="240" w:lineRule="auto"/>
              <w:jc w:val="center"/>
              <w:rPr>
                <w:rFonts w:asciiTheme="minorHAnsi" w:hAnsiTheme="minorHAnsi"/>
                <w:b/>
                <w:sz w:val="21"/>
                <w:szCs w:val="21"/>
              </w:rPr>
            </w:pPr>
            <w:r w:rsidRPr="00D479A5">
              <w:rPr>
                <w:b/>
                <w:sz w:val="21"/>
                <w:szCs w:val="21"/>
              </w:rPr>
              <w:t>26,425</w:t>
            </w:r>
          </w:p>
        </w:tc>
        <w:tc>
          <w:tcPr>
            <w:tcW w:w="900" w:type="dxa"/>
            <w:shd w:val="clear" w:color="auto" w:fill="auto"/>
            <w:noWrap/>
            <w:vAlign w:val="center"/>
          </w:tcPr>
          <w:p w14:paraId="62A38F0A" w14:textId="3DC71BF4" w:rsidR="00D479A5" w:rsidRPr="00D479A5" w:rsidRDefault="00D479A5" w:rsidP="00D479A5">
            <w:pPr>
              <w:spacing w:after="0" w:line="240" w:lineRule="auto"/>
              <w:jc w:val="center"/>
              <w:rPr>
                <w:rFonts w:asciiTheme="minorHAnsi" w:hAnsiTheme="minorHAnsi"/>
                <w:b/>
                <w:color w:val="FF0000"/>
                <w:sz w:val="21"/>
                <w:szCs w:val="21"/>
              </w:rPr>
            </w:pPr>
            <w:r w:rsidRPr="00D479A5">
              <w:rPr>
                <w:b/>
                <w:sz w:val="21"/>
                <w:szCs w:val="21"/>
              </w:rPr>
              <w:t>1,375</w:t>
            </w:r>
          </w:p>
        </w:tc>
        <w:tc>
          <w:tcPr>
            <w:tcW w:w="990" w:type="dxa"/>
            <w:shd w:val="clear" w:color="auto" w:fill="auto"/>
            <w:noWrap/>
            <w:vAlign w:val="center"/>
          </w:tcPr>
          <w:p w14:paraId="37B35936" w14:textId="78458784" w:rsidR="00D479A5" w:rsidRPr="00D479A5" w:rsidRDefault="00D479A5" w:rsidP="00D479A5">
            <w:pPr>
              <w:spacing w:after="0" w:line="240" w:lineRule="auto"/>
              <w:jc w:val="center"/>
              <w:rPr>
                <w:rFonts w:asciiTheme="minorHAnsi" w:hAnsiTheme="minorHAnsi"/>
                <w:b/>
                <w:color w:val="FF0000"/>
                <w:sz w:val="21"/>
                <w:szCs w:val="21"/>
              </w:rPr>
            </w:pPr>
            <w:r w:rsidRPr="00D479A5">
              <w:rPr>
                <w:b/>
                <w:sz w:val="21"/>
                <w:szCs w:val="21"/>
              </w:rPr>
              <w:t>5%</w:t>
            </w:r>
          </w:p>
        </w:tc>
        <w:tc>
          <w:tcPr>
            <w:tcW w:w="1080" w:type="dxa"/>
            <w:shd w:val="clear" w:color="auto" w:fill="auto"/>
            <w:noWrap/>
            <w:vAlign w:val="center"/>
          </w:tcPr>
          <w:p w14:paraId="767239A4" w14:textId="4D04F8B3" w:rsidR="00D479A5" w:rsidRPr="00D479A5" w:rsidRDefault="00D479A5" w:rsidP="00D479A5">
            <w:pPr>
              <w:spacing w:after="0" w:line="240" w:lineRule="auto"/>
              <w:jc w:val="center"/>
              <w:rPr>
                <w:rFonts w:asciiTheme="minorHAnsi" w:hAnsiTheme="minorHAnsi"/>
                <w:b/>
                <w:sz w:val="21"/>
                <w:szCs w:val="21"/>
              </w:rPr>
            </w:pPr>
            <w:r w:rsidRPr="00D479A5">
              <w:rPr>
                <w:b/>
                <w:sz w:val="21"/>
                <w:szCs w:val="21"/>
              </w:rPr>
              <w:t>13,750</w:t>
            </w:r>
          </w:p>
        </w:tc>
        <w:tc>
          <w:tcPr>
            <w:tcW w:w="1080" w:type="dxa"/>
            <w:shd w:val="clear" w:color="auto" w:fill="auto"/>
            <w:noWrap/>
            <w:vAlign w:val="center"/>
          </w:tcPr>
          <w:p w14:paraId="171A3E4B" w14:textId="070776DE" w:rsidR="00D479A5" w:rsidRPr="00D479A5" w:rsidRDefault="00D479A5" w:rsidP="00D479A5">
            <w:pPr>
              <w:spacing w:after="0" w:line="240" w:lineRule="auto"/>
              <w:jc w:val="center"/>
              <w:rPr>
                <w:rFonts w:asciiTheme="minorHAnsi" w:hAnsiTheme="minorHAnsi"/>
                <w:b/>
                <w:sz w:val="21"/>
                <w:szCs w:val="21"/>
              </w:rPr>
            </w:pPr>
            <w:r w:rsidRPr="00D479A5">
              <w:rPr>
                <w:b/>
                <w:sz w:val="21"/>
                <w:szCs w:val="21"/>
              </w:rPr>
              <w:t>2,750</w:t>
            </w:r>
          </w:p>
        </w:tc>
        <w:tc>
          <w:tcPr>
            <w:tcW w:w="1080" w:type="dxa"/>
            <w:vAlign w:val="center"/>
          </w:tcPr>
          <w:p w14:paraId="64D48482" w14:textId="60E72044" w:rsidR="00D479A5" w:rsidRPr="00D479A5" w:rsidRDefault="00D479A5" w:rsidP="00D479A5">
            <w:pPr>
              <w:spacing w:after="0" w:line="240" w:lineRule="auto"/>
              <w:jc w:val="center"/>
              <w:rPr>
                <w:rFonts w:asciiTheme="minorHAnsi" w:hAnsiTheme="minorHAnsi"/>
                <w:b/>
                <w:sz w:val="21"/>
                <w:szCs w:val="21"/>
              </w:rPr>
            </w:pPr>
            <w:r w:rsidRPr="00D479A5">
              <w:rPr>
                <w:b/>
                <w:sz w:val="21"/>
                <w:szCs w:val="21"/>
              </w:rPr>
              <w:t xml:space="preserve">$12.83 </w:t>
            </w:r>
          </w:p>
        </w:tc>
        <w:tc>
          <w:tcPr>
            <w:tcW w:w="1170" w:type="dxa"/>
            <w:vAlign w:val="center"/>
          </w:tcPr>
          <w:p w14:paraId="47EC5115" w14:textId="792AE49A" w:rsidR="00D479A5" w:rsidRPr="00D479A5" w:rsidRDefault="00D479A5" w:rsidP="00D479A5">
            <w:pPr>
              <w:spacing w:after="0" w:line="240" w:lineRule="auto"/>
              <w:jc w:val="center"/>
              <w:rPr>
                <w:rFonts w:asciiTheme="minorHAnsi" w:hAnsiTheme="minorHAnsi"/>
                <w:b/>
                <w:sz w:val="21"/>
                <w:szCs w:val="21"/>
              </w:rPr>
            </w:pPr>
            <w:r w:rsidRPr="00D479A5">
              <w:rPr>
                <w:b/>
                <w:sz w:val="21"/>
                <w:szCs w:val="21"/>
              </w:rPr>
              <w:t xml:space="preserve">$22.89 </w:t>
            </w:r>
          </w:p>
        </w:tc>
      </w:tr>
    </w:tbl>
    <w:p w14:paraId="69ADC87C" w14:textId="680E1E93" w:rsidR="002155A4" w:rsidRPr="00D479A5" w:rsidRDefault="00D479A5" w:rsidP="00D479A5">
      <w:pPr>
        <w:pStyle w:val="NoSpacing"/>
        <w:rPr>
          <w:i/>
          <w:sz w:val="20"/>
          <w:szCs w:val="20"/>
        </w:rPr>
      </w:pPr>
      <w:r>
        <w:rPr>
          <w:i/>
          <w:sz w:val="20"/>
          <w:szCs w:val="20"/>
        </w:rPr>
        <w:t>Source: EMSI 2018.1</w:t>
      </w:r>
      <w:r w:rsidR="00645C3B">
        <w:rPr>
          <w:i/>
          <w:sz w:val="20"/>
          <w:szCs w:val="20"/>
        </w:rPr>
        <w:br/>
      </w:r>
      <w:r w:rsidR="009E5F31">
        <w:rPr>
          <w:b/>
          <w:sz w:val="20"/>
          <w:szCs w:val="20"/>
        </w:rPr>
        <w:t>East Bay</w:t>
      </w:r>
      <w:r w:rsidR="00070CD8" w:rsidRPr="00E524FE">
        <w:rPr>
          <w:b/>
          <w:sz w:val="20"/>
          <w:szCs w:val="20"/>
        </w:rPr>
        <w:t xml:space="preserve"> Sub-Region</w:t>
      </w:r>
      <w:r w:rsidR="00070CD8">
        <w:rPr>
          <w:sz w:val="20"/>
          <w:szCs w:val="20"/>
        </w:rPr>
        <w:t xml:space="preserve"> </w:t>
      </w:r>
      <w:r w:rsidR="00645C3B">
        <w:rPr>
          <w:sz w:val="20"/>
          <w:szCs w:val="20"/>
        </w:rPr>
        <w:t xml:space="preserve">includes </w:t>
      </w:r>
      <w:r w:rsidR="009E5F31">
        <w:rPr>
          <w:sz w:val="20"/>
          <w:szCs w:val="20"/>
        </w:rPr>
        <w:t>Alameda and Contra Costa counties</w:t>
      </w:r>
    </w:p>
    <w:p w14:paraId="4AF13083" w14:textId="2834599A" w:rsidR="002155A4" w:rsidRPr="00552133" w:rsidRDefault="002155A4" w:rsidP="007D4A94">
      <w:pPr>
        <w:pStyle w:val="Heading3"/>
        <w:spacing w:before="240"/>
        <w:rPr>
          <w:sz w:val="18"/>
        </w:rPr>
      </w:pPr>
      <w:r w:rsidRPr="00552133">
        <w:t xml:space="preserve">Job Postings in </w:t>
      </w:r>
      <w:r w:rsidR="009857B9">
        <w:t xml:space="preserve">Bay Region and </w:t>
      </w:r>
      <w:r w:rsidR="009E5F31">
        <w:t>East Bay</w:t>
      </w:r>
      <w:r w:rsidR="009857B9">
        <w:t xml:space="preserve"> Sub-Region</w:t>
      </w:r>
    </w:p>
    <w:p w14:paraId="66493DBB" w14:textId="4907D650" w:rsidR="00E930DC" w:rsidRPr="00552133" w:rsidRDefault="00D479A5" w:rsidP="0070705E">
      <w:pPr>
        <w:pStyle w:val="NoSpacing"/>
        <w:spacing w:after="60"/>
        <w:rPr>
          <w:b/>
        </w:rPr>
      </w:pPr>
      <w:r>
        <w:rPr>
          <w:b/>
        </w:rPr>
        <w:t>Table 3</w:t>
      </w:r>
      <w:r w:rsidR="00E930DC" w:rsidRPr="00552133">
        <w:rPr>
          <w:b/>
        </w:rPr>
        <w:t xml:space="preserve">. </w:t>
      </w:r>
      <w:r w:rsidR="00E930DC">
        <w:rPr>
          <w:b/>
        </w:rPr>
        <w:t xml:space="preserve">Number of </w:t>
      </w:r>
      <w:r w:rsidR="00E930DC" w:rsidRPr="00552133">
        <w:rPr>
          <w:b/>
        </w:rPr>
        <w:t>Job Postings</w:t>
      </w:r>
      <w:r w:rsidR="00E930DC">
        <w:rPr>
          <w:b/>
        </w:rPr>
        <w:t xml:space="preserve"> </w:t>
      </w:r>
      <w:r w:rsidR="00A81977">
        <w:rPr>
          <w:b/>
        </w:rPr>
        <w:t xml:space="preserve">for </w:t>
      </w:r>
      <w:r>
        <w:rPr>
          <w:b/>
        </w:rPr>
        <w:t>Carpentry</w:t>
      </w:r>
      <w:r w:rsidR="00E930DC">
        <w:rPr>
          <w:b/>
        </w:rPr>
        <w:t xml:space="preserve"> Occupations for latest 12 mo</w:t>
      </w:r>
      <w:r>
        <w:rPr>
          <w:b/>
        </w:rPr>
        <w:t>nth</w:t>
      </w:r>
      <w:r w:rsidR="00E930DC">
        <w:rPr>
          <w:b/>
        </w:rPr>
        <w:t xml:space="preserve">s </w:t>
      </w:r>
      <w:r w:rsidR="006F6D55">
        <w:rPr>
          <w:b/>
          <w:szCs w:val="18"/>
        </w:rPr>
        <w:t>(Mar</w:t>
      </w:r>
      <w:r w:rsidR="00C04F9B">
        <w:rPr>
          <w:b/>
          <w:szCs w:val="18"/>
        </w:rPr>
        <w:t>ch</w:t>
      </w:r>
      <w:r w:rsidR="00F619F1" w:rsidRPr="00D479A5">
        <w:rPr>
          <w:b/>
          <w:szCs w:val="18"/>
        </w:rPr>
        <w:t xml:space="preserve"> 2017</w:t>
      </w:r>
      <w:r w:rsidR="007A0084" w:rsidRPr="00D479A5">
        <w:rPr>
          <w:b/>
          <w:szCs w:val="18"/>
        </w:rPr>
        <w:t xml:space="preserve"> </w:t>
      </w:r>
      <w:r w:rsidR="00F619F1" w:rsidRPr="00D479A5">
        <w:rPr>
          <w:b/>
          <w:szCs w:val="18"/>
        </w:rPr>
        <w:t>–</w:t>
      </w:r>
      <w:r w:rsidR="007A0084" w:rsidRPr="00D479A5">
        <w:rPr>
          <w:b/>
          <w:szCs w:val="18"/>
        </w:rPr>
        <w:t xml:space="preserve"> </w:t>
      </w:r>
      <w:r w:rsidR="006F6D55">
        <w:rPr>
          <w:b/>
          <w:szCs w:val="18"/>
        </w:rPr>
        <w:t>Feb</w:t>
      </w:r>
      <w:r w:rsidR="00C04F9B">
        <w:rPr>
          <w:b/>
          <w:szCs w:val="18"/>
        </w:rPr>
        <w:t>ruary</w:t>
      </w:r>
      <w:r w:rsidR="0070705E" w:rsidRPr="00D479A5">
        <w:rPr>
          <w:b/>
          <w:szCs w:val="18"/>
        </w:rPr>
        <w:t xml:space="preserve"> </w:t>
      </w:r>
      <w:r w:rsidR="006F6D55">
        <w:rPr>
          <w:b/>
          <w:szCs w:val="18"/>
        </w:rPr>
        <w:t>2018</w:t>
      </w:r>
      <w:r w:rsidR="00E930DC" w:rsidRPr="00D479A5">
        <w:rPr>
          <w:b/>
          <w:szCs w:val="18"/>
        </w:rPr>
        <w:t>)</w:t>
      </w:r>
    </w:p>
    <w:tbl>
      <w:tblPr>
        <w:tblW w:w="746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947"/>
        <w:gridCol w:w="1530"/>
        <w:gridCol w:w="990"/>
      </w:tblGrid>
      <w:tr w:rsidR="00E930DC" w:rsidRPr="008409A0" w14:paraId="3DB8586E" w14:textId="77777777" w:rsidTr="001815C1">
        <w:trPr>
          <w:trHeight w:val="170"/>
        </w:trPr>
        <w:tc>
          <w:tcPr>
            <w:tcW w:w="4947" w:type="dxa"/>
            <w:shd w:val="clear" w:color="auto" w:fill="A9A9A9" w:themeFill="accent5"/>
            <w:noWrap/>
            <w:vAlign w:val="center"/>
            <w:hideMark/>
          </w:tcPr>
          <w:p w14:paraId="22D220C0" w14:textId="77777777" w:rsidR="00E930DC" w:rsidRPr="008409A0" w:rsidRDefault="00E930DC" w:rsidP="004A59EA">
            <w:pPr>
              <w:spacing w:after="0" w:line="240" w:lineRule="auto"/>
              <w:rPr>
                <w:rFonts w:eastAsia="Times New Roman"/>
              </w:rPr>
            </w:pPr>
            <w:r w:rsidRPr="008409A0">
              <w:rPr>
                <w:rFonts w:eastAsia="Times New Roman"/>
              </w:rPr>
              <w:t>Occupation</w:t>
            </w:r>
          </w:p>
        </w:tc>
        <w:tc>
          <w:tcPr>
            <w:tcW w:w="1530" w:type="dxa"/>
            <w:shd w:val="clear" w:color="auto" w:fill="A6A6A6" w:themeFill="background1" w:themeFillShade="A6"/>
            <w:noWrap/>
            <w:vAlign w:val="center"/>
            <w:hideMark/>
          </w:tcPr>
          <w:p w14:paraId="723F3C37" w14:textId="77777777" w:rsidR="00E930DC" w:rsidRPr="008409A0" w:rsidRDefault="00E930DC" w:rsidP="004A59EA">
            <w:pPr>
              <w:spacing w:after="0" w:line="240" w:lineRule="auto"/>
              <w:jc w:val="center"/>
              <w:rPr>
                <w:rFonts w:eastAsia="Times New Roman"/>
              </w:rPr>
            </w:pPr>
            <w:r>
              <w:rPr>
                <w:rFonts w:eastAsia="Times New Roman"/>
              </w:rPr>
              <w:t>Bay Region</w:t>
            </w:r>
          </w:p>
        </w:tc>
        <w:tc>
          <w:tcPr>
            <w:tcW w:w="990" w:type="dxa"/>
            <w:shd w:val="clear" w:color="auto" w:fill="A6A6A6" w:themeFill="background1" w:themeFillShade="A6"/>
            <w:vAlign w:val="center"/>
          </w:tcPr>
          <w:p w14:paraId="7EF5FB58" w14:textId="77777777" w:rsidR="00E930DC" w:rsidRPr="008409A0" w:rsidRDefault="00E930DC" w:rsidP="004A59EA">
            <w:pPr>
              <w:spacing w:after="0" w:line="240" w:lineRule="auto"/>
              <w:jc w:val="center"/>
              <w:rPr>
                <w:rFonts w:eastAsia="Times New Roman"/>
              </w:rPr>
            </w:pPr>
            <w:r>
              <w:rPr>
                <w:rFonts w:eastAsia="Times New Roman"/>
              </w:rPr>
              <w:t>East Bay</w:t>
            </w:r>
          </w:p>
        </w:tc>
      </w:tr>
      <w:tr w:rsidR="006F6D55" w:rsidRPr="000F1B7A" w14:paraId="7C654E9D" w14:textId="77777777" w:rsidTr="001815C1">
        <w:trPr>
          <w:trHeight w:val="287"/>
        </w:trPr>
        <w:tc>
          <w:tcPr>
            <w:tcW w:w="4947" w:type="dxa"/>
            <w:shd w:val="clear" w:color="auto" w:fill="auto"/>
            <w:noWrap/>
            <w:vAlign w:val="center"/>
          </w:tcPr>
          <w:p w14:paraId="6425385E" w14:textId="2F391451" w:rsidR="006F6D55" w:rsidRPr="006F6D55" w:rsidRDefault="006F6D55" w:rsidP="006F6D55">
            <w:pPr>
              <w:spacing w:after="0" w:line="240" w:lineRule="auto"/>
              <w:rPr>
                <w:rFonts w:eastAsia="Times New Roman"/>
                <w:sz w:val="21"/>
                <w:szCs w:val="21"/>
              </w:rPr>
            </w:pPr>
            <w:r w:rsidRPr="006F6D55">
              <w:rPr>
                <w:sz w:val="21"/>
                <w:szCs w:val="21"/>
              </w:rPr>
              <w:t>Construction Laborers (47-2061.00)</w:t>
            </w:r>
          </w:p>
        </w:tc>
        <w:tc>
          <w:tcPr>
            <w:tcW w:w="1530" w:type="dxa"/>
            <w:shd w:val="clear" w:color="auto" w:fill="auto"/>
            <w:noWrap/>
            <w:vAlign w:val="center"/>
          </w:tcPr>
          <w:p w14:paraId="02F06823" w14:textId="4981DF94" w:rsidR="006F6D55" w:rsidRPr="006F6D55" w:rsidRDefault="006F6D55" w:rsidP="006F6D55">
            <w:pPr>
              <w:spacing w:after="0" w:line="240" w:lineRule="auto"/>
              <w:jc w:val="center"/>
              <w:rPr>
                <w:rFonts w:eastAsia="Times New Roman"/>
                <w:sz w:val="21"/>
                <w:szCs w:val="21"/>
              </w:rPr>
            </w:pPr>
            <w:r w:rsidRPr="006F6D55">
              <w:rPr>
                <w:sz w:val="21"/>
                <w:szCs w:val="21"/>
              </w:rPr>
              <w:t>1,260</w:t>
            </w:r>
          </w:p>
        </w:tc>
        <w:tc>
          <w:tcPr>
            <w:tcW w:w="990" w:type="dxa"/>
            <w:vAlign w:val="center"/>
          </w:tcPr>
          <w:p w14:paraId="5BD7AF1A" w14:textId="2E5997C6" w:rsidR="006F6D55" w:rsidRPr="000F1B7A" w:rsidRDefault="00A25DBF" w:rsidP="006F6D55">
            <w:pPr>
              <w:spacing w:after="0" w:line="240" w:lineRule="auto"/>
              <w:jc w:val="center"/>
              <w:rPr>
                <w:rFonts w:eastAsia="Times New Roman"/>
                <w:sz w:val="21"/>
                <w:szCs w:val="21"/>
              </w:rPr>
            </w:pPr>
            <w:r>
              <w:rPr>
                <w:rFonts w:eastAsia="Times New Roman"/>
                <w:sz w:val="21"/>
                <w:szCs w:val="21"/>
              </w:rPr>
              <w:t>470</w:t>
            </w:r>
          </w:p>
        </w:tc>
      </w:tr>
      <w:tr w:rsidR="006F6D55" w:rsidRPr="000F1B7A" w14:paraId="6882D076" w14:textId="77777777" w:rsidTr="001815C1">
        <w:trPr>
          <w:trHeight w:val="233"/>
        </w:trPr>
        <w:tc>
          <w:tcPr>
            <w:tcW w:w="4947" w:type="dxa"/>
            <w:shd w:val="clear" w:color="auto" w:fill="auto"/>
            <w:noWrap/>
            <w:vAlign w:val="center"/>
          </w:tcPr>
          <w:p w14:paraId="5585C988" w14:textId="21FE9F71" w:rsidR="006F6D55" w:rsidRPr="006F6D55" w:rsidRDefault="006F6D55" w:rsidP="006F6D55">
            <w:pPr>
              <w:spacing w:after="0" w:line="240" w:lineRule="auto"/>
              <w:rPr>
                <w:rFonts w:eastAsia="Times New Roman"/>
                <w:sz w:val="21"/>
                <w:szCs w:val="21"/>
              </w:rPr>
            </w:pPr>
            <w:r w:rsidRPr="006F6D55">
              <w:rPr>
                <w:sz w:val="21"/>
                <w:szCs w:val="21"/>
              </w:rPr>
              <w:t>Construction Carpenters (47-2031.01)</w:t>
            </w:r>
          </w:p>
        </w:tc>
        <w:tc>
          <w:tcPr>
            <w:tcW w:w="1530" w:type="dxa"/>
            <w:shd w:val="clear" w:color="auto" w:fill="auto"/>
            <w:noWrap/>
            <w:vAlign w:val="center"/>
          </w:tcPr>
          <w:p w14:paraId="089140D9" w14:textId="2B103D41" w:rsidR="006F6D55" w:rsidRPr="006F6D55" w:rsidRDefault="006F6D55" w:rsidP="006F6D55">
            <w:pPr>
              <w:spacing w:after="0" w:line="240" w:lineRule="auto"/>
              <w:jc w:val="center"/>
              <w:rPr>
                <w:rFonts w:eastAsia="Times New Roman"/>
                <w:sz w:val="21"/>
                <w:szCs w:val="21"/>
              </w:rPr>
            </w:pPr>
            <w:r w:rsidRPr="006F6D55">
              <w:rPr>
                <w:sz w:val="21"/>
                <w:szCs w:val="21"/>
              </w:rPr>
              <w:t>82</w:t>
            </w:r>
          </w:p>
        </w:tc>
        <w:tc>
          <w:tcPr>
            <w:tcW w:w="990" w:type="dxa"/>
            <w:vAlign w:val="center"/>
          </w:tcPr>
          <w:p w14:paraId="47718186" w14:textId="2FADFDCB" w:rsidR="006F6D55" w:rsidRPr="000F1B7A" w:rsidRDefault="00A25DBF" w:rsidP="006F6D55">
            <w:pPr>
              <w:spacing w:after="0" w:line="240" w:lineRule="auto"/>
              <w:jc w:val="center"/>
              <w:rPr>
                <w:rFonts w:eastAsia="Times New Roman"/>
                <w:sz w:val="21"/>
                <w:szCs w:val="21"/>
              </w:rPr>
            </w:pPr>
            <w:r>
              <w:rPr>
                <w:rFonts w:eastAsia="Times New Roman"/>
                <w:sz w:val="21"/>
                <w:szCs w:val="21"/>
              </w:rPr>
              <w:t>20</w:t>
            </w:r>
          </w:p>
        </w:tc>
      </w:tr>
      <w:tr w:rsidR="006F6D55" w:rsidRPr="000F1B7A" w14:paraId="73995F80" w14:textId="77777777" w:rsidTr="001815C1">
        <w:trPr>
          <w:trHeight w:val="278"/>
        </w:trPr>
        <w:tc>
          <w:tcPr>
            <w:tcW w:w="4947" w:type="dxa"/>
            <w:shd w:val="clear" w:color="auto" w:fill="auto"/>
            <w:noWrap/>
            <w:vAlign w:val="center"/>
          </w:tcPr>
          <w:p w14:paraId="7D843673" w14:textId="1CAB5222" w:rsidR="006F6D55" w:rsidRPr="006F6D55" w:rsidRDefault="006F6D55" w:rsidP="006F6D55">
            <w:pPr>
              <w:spacing w:after="0" w:line="240" w:lineRule="auto"/>
              <w:rPr>
                <w:rFonts w:eastAsia="Times New Roman"/>
                <w:sz w:val="21"/>
                <w:szCs w:val="21"/>
              </w:rPr>
            </w:pPr>
            <w:r w:rsidRPr="006F6D55">
              <w:rPr>
                <w:sz w:val="21"/>
                <w:szCs w:val="21"/>
              </w:rPr>
              <w:t>Helpers--Carpenters (47-3012.00)</w:t>
            </w:r>
          </w:p>
        </w:tc>
        <w:tc>
          <w:tcPr>
            <w:tcW w:w="1530" w:type="dxa"/>
            <w:shd w:val="clear" w:color="auto" w:fill="auto"/>
            <w:noWrap/>
            <w:vAlign w:val="center"/>
          </w:tcPr>
          <w:p w14:paraId="5429D615" w14:textId="4439B080" w:rsidR="006F6D55" w:rsidRPr="006F6D55" w:rsidRDefault="006F6D55" w:rsidP="006F6D55">
            <w:pPr>
              <w:spacing w:after="0" w:line="240" w:lineRule="auto"/>
              <w:jc w:val="center"/>
              <w:rPr>
                <w:rFonts w:eastAsia="Times New Roman"/>
                <w:sz w:val="21"/>
                <w:szCs w:val="21"/>
              </w:rPr>
            </w:pPr>
            <w:r w:rsidRPr="006F6D55">
              <w:rPr>
                <w:sz w:val="21"/>
                <w:szCs w:val="21"/>
              </w:rPr>
              <w:t>6</w:t>
            </w:r>
          </w:p>
        </w:tc>
        <w:tc>
          <w:tcPr>
            <w:tcW w:w="990" w:type="dxa"/>
            <w:vAlign w:val="center"/>
          </w:tcPr>
          <w:p w14:paraId="6406CAA7" w14:textId="1ABA0150" w:rsidR="006F6D55" w:rsidRPr="000F1B7A" w:rsidRDefault="00A25DBF" w:rsidP="006F6D55">
            <w:pPr>
              <w:spacing w:after="0" w:line="240" w:lineRule="auto"/>
              <w:jc w:val="center"/>
              <w:rPr>
                <w:rFonts w:eastAsia="Times New Roman"/>
                <w:sz w:val="21"/>
                <w:szCs w:val="21"/>
              </w:rPr>
            </w:pPr>
            <w:r>
              <w:rPr>
                <w:rFonts w:eastAsia="Times New Roman"/>
                <w:sz w:val="21"/>
                <w:szCs w:val="21"/>
              </w:rPr>
              <w:t>5</w:t>
            </w:r>
          </w:p>
        </w:tc>
      </w:tr>
      <w:tr w:rsidR="006F6D55" w:rsidRPr="000F1B7A" w14:paraId="5EE1E685" w14:textId="77777777" w:rsidTr="006F6D55">
        <w:trPr>
          <w:trHeight w:val="288"/>
        </w:trPr>
        <w:tc>
          <w:tcPr>
            <w:tcW w:w="4947" w:type="dxa"/>
            <w:shd w:val="clear" w:color="auto" w:fill="auto"/>
            <w:noWrap/>
            <w:vAlign w:val="center"/>
          </w:tcPr>
          <w:p w14:paraId="5DF1B4D9" w14:textId="31B1960D" w:rsidR="006F6D55" w:rsidRPr="006F6D55" w:rsidRDefault="006F6D55" w:rsidP="006F6D55">
            <w:pPr>
              <w:spacing w:after="0" w:line="240" w:lineRule="auto"/>
              <w:rPr>
                <w:rFonts w:eastAsia="Times New Roman"/>
                <w:sz w:val="21"/>
                <w:szCs w:val="21"/>
              </w:rPr>
            </w:pPr>
            <w:r w:rsidRPr="006F6D55">
              <w:rPr>
                <w:sz w:val="21"/>
                <w:szCs w:val="21"/>
              </w:rPr>
              <w:t>Weatherization Installers and Technicians (47-4099.03)</w:t>
            </w:r>
          </w:p>
        </w:tc>
        <w:tc>
          <w:tcPr>
            <w:tcW w:w="1530" w:type="dxa"/>
            <w:shd w:val="clear" w:color="auto" w:fill="auto"/>
            <w:noWrap/>
            <w:vAlign w:val="center"/>
          </w:tcPr>
          <w:p w14:paraId="1CB3D2B5" w14:textId="2A4DDB20" w:rsidR="006F6D55" w:rsidRPr="006F6D55" w:rsidRDefault="006F6D55" w:rsidP="006F6D55">
            <w:pPr>
              <w:spacing w:after="0" w:line="240" w:lineRule="auto"/>
              <w:jc w:val="center"/>
              <w:rPr>
                <w:rFonts w:eastAsia="Times New Roman"/>
                <w:sz w:val="21"/>
                <w:szCs w:val="21"/>
              </w:rPr>
            </w:pPr>
            <w:r w:rsidRPr="006F6D55">
              <w:rPr>
                <w:sz w:val="21"/>
                <w:szCs w:val="21"/>
              </w:rPr>
              <w:t>3</w:t>
            </w:r>
          </w:p>
        </w:tc>
        <w:tc>
          <w:tcPr>
            <w:tcW w:w="990" w:type="dxa"/>
            <w:vAlign w:val="center"/>
          </w:tcPr>
          <w:p w14:paraId="39A7367B" w14:textId="194B08C0" w:rsidR="006F6D55" w:rsidRPr="000F1B7A" w:rsidRDefault="00A25DBF" w:rsidP="006F6D55">
            <w:pPr>
              <w:spacing w:after="0" w:line="240" w:lineRule="auto"/>
              <w:jc w:val="center"/>
              <w:rPr>
                <w:rFonts w:eastAsia="Times New Roman"/>
                <w:sz w:val="21"/>
                <w:szCs w:val="21"/>
              </w:rPr>
            </w:pPr>
            <w:r>
              <w:rPr>
                <w:rFonts w:eastAsia="Times New Roman"/>
                <w:sz w:val="21"/>
                <w:szCs w:val="21"/>
              </w:rPr>
              <w:t>1</w:t>
            </w:r>
          </w:p>
        </w:tc>
      </w:tr>
      <w:tr w:rsidR="00E930DC" w:rsidRPr="00C035EC" w14:paraId="16801EE7" w14:textId="77777777" w:rsidTr="001815C1">
        <w:trPr>
          <w:trHeight w:val="170"/>
        </w:trPr>
        <w:tc>
          <w:tcPr>
            <w:tcW w:w="4947" w:type="dxa"/>
            <w:shd w:val="clear" w:color="auto" w:fill="auto"/>
            <w:noWrap/>
            <w:vAlign w:val="center"/>
          </w:tcPr>
          <w:p w14:paraId="4EDCC722" w14:textId="77777777" w:rsidR="00E930DC" w:rsidRPr="00577185" w:rsidRDefault="00E930DC" w:rsidP="004A59EA">
            <w:pPr>
              <w:spacing w:after="0" w:line="240" w:lineRule="auto"/>
              <w:rPr>
                <w:rFonts w:eastAsia="Times New Roman"/>
                <w:b/>
              </w:rPr>
            </w:pPr>
            <w:r w:rsidRPr="00577185">
              <w:rPr>
                <w:rFonts w:eastAsia="Times New Roman"/>
                <w:b/>
              </w:rPr>
              <w:t>Total</w:t>
            </w:r>
          </w:p>
        </w:tc>
        <w:tc>
          <w:tcPr>
            <w:tcW w:w="1530" w:type="dxa"/>
            <w:shd w:val="clear" w:color="auto" w:fill="auto"/>
            <w:noWrap/>
            <w:vAlign w:val="center"/>
          </w:tcPr>
          <w:p w14:paraId="06D04B35" w14:textId="66D82A4B" w:rsidR="00E930DC" w:rsidRPr="00577185" w:rsidRDefault="006F6D55" w:rsidP="004A59EA">
            <w:pPr>
              <w:spacing w:after="0" w:line="240" w:lineRule="auto"/>
              <w:jc w:val="center"/>
              <w:rPr>
                <w:rFonts w:eastAsia="Times New Roman"/>
                <w:b/>
              </w:rPr>
            </w:pPr>
            <w:r>
              <w:rPr>
                <w:rFonts w:eastAsia="Times New Roman"/>
                <w:b/>
              </w:rPr>
              <w:t>1,351</w:t>
            </w:r>
          </w:p>
        </w:tc>
        <w:tc>
          <w:tcPr>
            <w:tcW w:w="990" w:type="dxa"/>
            <w:vAlign w:val="center"/>
          </w:tcPr>
          <w:p w14:paraId="7FE1DA49" w14:textId="2BE62005" w:rsidR="00E930DC" w:rsidRPr="00577185" w:rsidRDefault="00A25DBF" w:rsidP="004A59EA">
            <w:pPr>
              <w:spacing w:after="0" w:line="240" w:lineRule="auto"/>
              <w:jc w:val="center"/>
              <w:rPr>
                <w:rFonts w:eastAsia="Times New Roman"/>
                <w:b/>
              </w:rPr>
            </w:pPr>
            <w:r>
              <w:rPr>
                <w:rFonts w:eastAsia="Times New Roman"/>
                <w:b/>
              </w:rPr>
              <w:t>496</w:t>
            </w:r>
          </w:p>
        </w:tc>
      </w:tr>
    </w:tbl>
    <w:p w14:paraId="4C2E4B79" w14:textId="77777777" w:rsidR="00E930DC" w:rsidRPr="00EB0610" w:rsidRDefault="00E930DC" w:rsidP="00E930DC">
      <w:pPr>
        <w:pStyle w:val="NoSpacing"/>
        <w:spacing w:after="200"/>
        <w:ind w:left="144"/>
        <w:rPr>
          <w:i/>
          <w:sz w:val="20"/>
          <w:szCs w:val="20"/>
        </w:rPr>
      </w:pPr>
      <w:r w:rsidRPr="00750FFE">
        <w:rPr>
          <w:i/>
          <w:sz w:val="20"/>
          <w:szCs w:val="20"/>
        </w:rPr>
        <w:t>Source: Burning Glass</w:t>
      </w:r>
    </w:p>
    <w:p w14:paraId="4B03BC9F" w14:textId="42499180" w:rsidR="002155A4" w:rsidRDefault="000E5421" w:rsidP="0070705E">
      <w:pPr>
        <w:pStyle w:val="NoSpacing"/>
        <w:spacing w:after="60"/>
        <w:rPr>
          <w:b/>
        </w:rPr>
      </w:pPr>
      <w:r>
        <w:rPr>
          <w:b/>
        </w:rPr>
        <w:lastRenderedPageBreak/>
        <w:t>Table 4</w:t>
      </w:r>
      <w:r w:rsidR="002155A4" w:rsidRPr="00552133">
        <w:rPr>
          <w:b/>
        </w:rPr>
        <w:t xml:space="preserve">. Top Job Titles </w:t>
      </w:r>
      <w:r w:rsidR="00750FFE">
        <w:rPr>
          <w:b/>
        </w:rPr>
        <w:t xml:space="preserve">for </w:t>
      </w:r>
      <w:r w:rsidR="00D479A5">
        <w:rPr>
          <w:b/>
        </w:rPr>
        <w:t>Carpentry</w:t>
      </w:r>
      <w:r w:rsidR="009B1BD3" w:rsidRPr="009B1BD3">
        <w:rPr>
          <w:b/>
        </w:rPr>
        <w:t xml:space="preserve"> </w:t>
      </w:r>
      <w:r w:rsidR="000B4C3D">
        <w:rPr>
          <w:b/>
        </w:rPr>
        <w:t xml:space="preserve">Occupations </w:t>
      </w:r>
      <w:r w:rsidR="006E2B6C">
        <w:rPr>
          <w:b/>
        </w:rPr>
        <w:t>fo</w:t>
      </w:r>
      <w:r w:rsidR="00514262">
        <w:rPr>
          <w:b/>
        </w:rPr>
        <w:t>r latest 12 mo</w:t>
      </w:r>
      <w:r w:rsidR="00C04F9B">
        <w:rPr>
          <w:b/>
        </w:rPr>
        <w:t>nth</w:t>
      </w:r>
      <w:r w:rsidR="00AF2DDC">
        <w:rPr>
          <w:b/>
        </w:rPr>
        <w:t xml:space="preserve">s </w:t>
      </w:r>
      <w:r w:rsidR="006F6D55">
        <w:rPr>
          <w:b/>
          <w:szCs w:val="18"/>
        </w:rPr>
        <w:t>(Mar</w:t>
      </w:r>
      <w:r w:rsidR="00C04F9B">
        <w:rPr>
          <w:b/>
          <w:szCs w:val="18"/>
        </w:rPr>
        <w:t>ch</w:t>
      </w:r>
      <w:r w:rsidR="006F6D55" w:rsidRPr="00D479A5">
        <w:rPr>
          <w:b/>
          <w:szCs w:val="18"/>
        </w:rPr>
        <w:t xml:space="preserve"> 2017 – </w:t>
      </w:r>
      <w:r w:rsidR="006F6D55">
        <w:rPr>
          <w:b/>
          <w:szCs w:val="18"/>
        </w:rPr>
        <w:t>Feb</w:t>
      </w:r>
      <w:r w:rsidR="00C04F9B">
        <w:rPr>
          <w:b/>
          <w:szCs w:val="18"/>
        </w:rPr>
        <w:t>ruary</w:t>
      </w:r>
      <w:r w:rsidR="006F6D55" w:rsidRPr="00D479A5">
        <w:rPr>
          <w:b/>
          <w:szCs w:val="18"/>
        </w:rPr>
        <w:t xml:space="preserve"> </w:t>
      </w:r>
      <w:r w:rsidR="006F6D55">
        <w:rPr>
          <w:b/>
          <w:szCs w:val="18"/>
        </w:rPr>
        <w:t>2018</w:t>
      </w:r>
      <w:r w:rsidR="006F6D55" w:rsidRPr="00D479A5">
        <w:rPr>
          <w:b/>
          <w:szCs w:val="18"/>
        </w:rPr>
        <w:t>)</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060"/>
        <w:gridCol w:w="1440"/>
        <w:gridCol w:w="1080"/>
        <w:gridCol w:w="2700"/>
        <w:gridCol w:w="1170"/>
        <w:gridCol w:w="990"/>
      </w:tblGrid>
      <w:tr w:rsidR="00AC5945" w:rsidRPr="008409A0" w14:paraId="4F94B1D0" w14:textId="68137565" w:rsidTr="002651CC">
        <w:trPr>
          <w:trHeight w:val="350"/>
        </w:trPr>
        <w:tc>
          <w:tcPr>
            <w:tcW w:w="3060" w:type="dxa"/>
            <w:shd w:val="clear" w:color="auto" w:fill="717E10" w:themeFill="accent3"/>
            <w:noWrap/>
            <w:vAlign w:val="center"/>
            <w:hideMark/>
          </w:tcPr>
          <w:p w14:paraId="014A3296" w14:textId="77777777" w:rsidR="00AC5945" w:rsidRPr="00AC5945" w:rsidRDefault="00AC5945" w:rsidP="00AC5945">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1440" w:type="dxa"/>
            <w:shd w:val="clear" w:color="auto" w:fill="717E10" w:themeFill="accent3"/>
            <w:noWrap/>
            <w:vAlign w:val="center"/>
            <w:hideMark/>
          </w:tcPr>
          <w:p w14:paraId="1683556C" w14:textId="77777777" w:rsidR="00AC5945" w:rsidRPr="00AC5945" w:rsidRDefault="00AC5945" w:rsidP="00AC5945">
            <w:pPr>
              <w:spacing w:after="0" w:line="240" w:lineRule="auto"/>
              <w:jc w:val="center"/>
              <w:rPr>
                <w:rFonts w:eastAsia="Times New Roman"/>
                <w:color w:val="FFFFFF" w:themeColor="background1"/>
                <w:sz w:val="21"/>
                <w:szCs w:val="21"/>
              </w:rPr>
            </w:pPr>
            <w:r w:rsidRPr="00AC5945">
              <w:rPr>
                <w:rFonts w:eastAsia="Times New Roman"/>
                <w:color w:val="FFFFFF" w:themeColor="background1"/>
                <w:sz w:val="21"/>
                <w:szCs w:val="21"/>
              </w:rPr>
              <w:t>Bay Region</w:t>
            </w:r>
          </w:p>
        </w:tc>
        <w:tc>
          <w:tcPr>
            <w:tcW w:w="1080" w:type="dxa"/>
            <w:tcBorders>
              <w:right w:val="single" w:sz="4" w:space="0" w:color="BFBFBF" w:themeColor="background1" w:themeShade="BF"/>
            </w:tcBorders>
            <w:shd w:val="clear" w:color="auto" w:fill="717E10" w:themeFill="accent3"/>
            <w:vAlign w:val="center"/>
          </w:tcPr>
          <w:p w14:paraId="4770DB2A" w14:textId="40CB1FB4" w:rsidR="00AC5945" w:rsidRPr="00AC5945" w:rsidRDefault="00AC5945" w:rsidP="00AC5945">
            <w:pPr>
              <w:spacing w:after="0" w:line="240" w:lineRule="auto"/>
              <w:jc w:val="center"/>
              <w:rPr>
                <w:rFonts w:eastAsia="Times New Roman"/>
                <w:color w:val="FFFFFF" w:themeColor="background1"/>
                <w:sz w:val="21"/>
                <w:szCs w:val="21"/>
              </w:rPr>
            </w:pPr>
            <w:r w:rsidRPr="00AC5945">
              <w:rPr>
                <w:rFonts w:eastAsia="Times New Roman"/>
                <w:color w:val="FFFFFF" w:themeColor="background1"/>
                <w:sz w:val="21"/>
                <w:szCs w:val="21"/>
              </w:rPr>
              <w:t>East Bay</w:t>
            </w:r>
          </w:p>
        </w:tc>
        <w:tc>
          <w:tcPr>
            <w:tcW w:w="2700" w:type="dxa"/>
            <w:tcBorders>
              <w:right w:val="nil"/>
            </w:tcBorders>
            <w:shd w:val="clear" w:color="auto" w:fill="717E10" w:themeFill="accent3"/>
            <w:vAlign w:val="center"/>
          </w:tcPr>
          <w:p w14:paraId="5383E613" w14:textId="5FCC0AB1" w:rsidR="00AC5945" w:rsidRPr="00AC5945" w:rsidRDefault="00AC5945" w:rsidP="00AC5945">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1170" w:type="dxa"/>
            <w:tcBorders>
              <w:left w:val="nil"/>
              <w:right w:val="nil"/>
            </w:tcBorders>
            <w:shd w:val="clear" w:color="auto" w:fill="717E10" w:themeFill="accent3"/>
            <w:vAlign w:val="center"/>
          </w:tcPr>
          <w:p w14:paraId="61688AAB" w14:textId="2E95B328" w:rsidR="00AC5945" w:rsidRPr="00AC5945" w:rsidRDefault="00AC5945" w:rsidP="00AC5945">
            <w:pPr>
              <w:spacing w:after="0" w:line="240" w:lineRule="auto"/>
              <w:jc w:val="center"/>
              <w:rPr>
                <w:rFonts w:eastAsia="Times New Roman"/>
                <w:color w:val="FFFFFF" w:themeColor="background1"/>
                <w:sz w:val="21"/>
                <w:szCs w:val="21"/>
              </w:rPr>
            </w:pPr>
            <w:r w:rsidRPr="00AC5945">
              <w:rPr>
                <w:rFonts w:eastAsia="Times New Roman"/>
                <w:color w:val="FFFFFF" w:themeColor="background1"/>
                <w:sz w:val="21"/>
                <w:szCs w:val="21"/>
              </w:rPr>
              <w:t>Bay Region</w:t>
            </w:r>
          </w:p>
        </w:tc>
        <w:tc>
          <w:tcPr>
            <w:tcW w:w="990" w:type="dxa"/>
            <w:tcBorders>
              <w:left w:val="nil"/>
              <w:right w:val="nil"/>
            </w:tcBorders>
            <w:shd w:val="clear" w:color="auto" w:fill="717E10" w:themeFill="accent3"/>
            <w:vAlign w:val="center"/>
          </w:tcPr>
          <w:p w14:paraId="4D8BA40B" w14:textId="4006D003" w:rsidR="00AC5945" w:rsidRPr="00AC5945" w:rsidRDefault="00AC5945" w:rsidP="00AC5945">
            <w:pPr>
              <w:spacing w:after="0" w:line="240" w:lineRule="auto"/>
              <w:jc w:val="center"/>
              <w:rPr>
                <w:rFonts w:eastAsia="Times New Roman"/>
                <w:color w:val="FFFFFF" w:themeColor="background1"/>
                <w:sz w:val="21"/>
                <w:szCs w:val="21"/>
              </w:rPr>
            </w:pPr>
            <w:r w:rsidRPr="00AC5945">
              <w:rPr>
                <w:rFonts w:eastAsia="Times New Roman"/>
                <w:color w:val="FFFFFF" w:themeColor="background1"/>
                <w:sz w:val="21"/>
                <w:szCs w:val="21"/>
              </w:rPr>
              <w:t>East Bay</w:t>
            </w:r>
          </w:p>
        </w:tc>
      </w:tr>
      <w:tr w:rsidR="00A25DBF" w:rsidRPr="00C035EC" w14:paraId="63AF794F" w14:textId="0121199C" w:rsidTr="00A25DBF">
        <w:trPr>
          <w:trHeight w:val="287"/>
        </w:trPr>
        <w:tc>
          <w:tcPr>
            <w:tcW w:w="3060" w:type="dxa"/>
            <w:shd w:val="clear" w:color="auto" w:fill="auto"/>
            <w:noWrap/>
            <w:vAlign w:val="center"/>
          </w:tcPr>
          <w:p w14:paraId="103B1933" w14:textId="29DA0D2F" w:rsidR="00A25DBF" w:rsidRPr="002651CC" w:rsidRDefault="00AB6359" w:rsidP="00A25DBF">
            <w:pPr>
              <w:spacing w:after="0" w:line="240" w:lineRule="auto"/>
              <w:rPr>
                <w:rFonts w:asciiTheme="minorHAnsi" w:hAnsiTheme="minorHAnsi"/>
                <w:sz w:val="21"/>
                <w:szCs w:val="21"/>
              </w:rPr>
            </w:pPr>
            <w:r>
              <w:rPr>
                <w:sz w:val="21"/>
                <w:szCs w:val="21"/>
              </w:rPr>
              <w:t>Construction Labo</w:t>
            </w:r>
            <w:r w:rsidR="00A25DBF" w:rsidRPr="002651CC">
              <w:rPr>
                <w:sz w:val="21"/>
                <w:szCs w:val="21"/>
              </w:rPr>
              <w:t>rer</w:t>
            </w:r>
          </w:p>
        </w:tc>
        <w:tc>
          <w:tcPr>
            <w:tcW w:w="1440" w:type="dxa"/>
            <w:shd w:val="clear" w:color="auto" w:fill="auto"/>
            <w:noWrap/>
            <w:vAlign w:val="center"/>
          </w:tcPr>
          <w:p w14:paraId="46426968" w14:textId="20B1E6F7" w:rsidR="00A25DBF" w:rsidRPr="002651CC" w:rsidRDefault="00A25DBF" w:rsidP="00A25DBF">
            <w:pPr>
              <w:spacing w:after="0" w:line="240" w:lineRule="auto"/>
              <w:jc w:val="center"/>
              <w:rPr>
                <w:rFonts w:asciiTheme="minorHAnsi" w:hAnsiTheme="minorHAnsi"/>
                <w:sz w:val="21"/>
                <w:szCs w:val="21"/>
              </w:rPr>
            </w:pPr>
            <w:r w:rsidRPr="002651CC">
              <w:rPr>
                <w:sz w:val="21"/>
                <w:szCs w:val="21"/>
              </w:rPr>
              <w:t>98</w:t>
            </w:r>
          </w:p>
        </w:tc>
        <w:tc>
          <w:tcPr>
            <w:tcW w:w="1080" w:type="dxa"/>
            <w:tcBorders>
              <w:right w:val="single" w:sz="4" w:space="0" w:color="BFBFBF" w:themeColor="background1" w:themeShade="BF"/>
            </w:tcBorders>
            <w:vAlign w:val="center"/>
          </w:tcPr>
          <w:p w14:paraId="7CD2973D" w14:textId="17403A05" w:rsidR="00A25DBF" w:rsidRPr="00A25DBF" w:rsidRDefault="00A25DBF" w:rsidP="00A25DBF">
            <w:pPr>
              <w:spacing w:after="0" w:line="240" w:lineRule="auto"/>
              <w:jc w:val="center"/>
              <w:rPr>
                <w:rFonts w:asciiTheme="minorHAnsi" w:eastAsia="Times New Roman" w:hAnsiTheme="minorHAnsi"/>
                <w:sz w:val="21"/>
                <w:szCs w:val="21"/>
              </w:rPr>
            </w:pPr>
            <w:r w:rsidRPr="00A25DBF">
              <w:rPr>
                <w:sz w:val="21"/>
                <w:szCs w:val="21"/>
              </w:rPr>
              <w:t>52</w:t>
            </w:r>
          </w:p>
        </w:tc>
        <w:tc>
          <w:tcPr>
            <w:tcW w:w="2700" w:type="dxa"/>
            <w:tcBorders>
              <w:right w:val="nil"/>
            </w:tcBorders>
            <w:vAlign w:val="center"/>
          </w:tcPr>
          <w:p w14:paraId="515339E9" w14:textId="67D070D7" w:rsidR="00A25DBF" w:rsidRPr="002651CC" w:rsidRDefault="00A25DBF" w:rsidP="00A25DBF">
            <w:pPr>
              <w:spacing w:after="0" w:line="240" w:lineRule="auto"/>
              <w:rPr>
                <w:rFonts w:asciiTheme="minorHAnsi" w:eastAsia="Times New Roman" w:hAnsiTheme="minorHAnsi"/>
                <w:sz w:val="21"/>
                <w:szCs w:val="21"/>
              </w:rPr>
            </w:pPr>
            <w:r w:rsidRPr="002651CC">
              <w:rPr>
                <w:sz w:val="21"/>
                <w:szCs w:val="21"/>
              </w:rPr>
              <w:t>Construction Laborer</w:t>
            </w:r>
          </w:p>
        </w:tc>
        <w:tc>
          <w:tcPr>
            <w:tcW w:w="1170" w:type="dxa"/>
            <w:tcBorders>
              <w:left w:val="nil"/>
              <w:right w:val="nil"/>
            </w:tcBorders>
            <w:vAlign w:val="center"/>
          </w:tcPr>
          <w:p w14:paraId="504B392E" w14:textId="250E7D4E" w:rsidR="00A25DBF" w:rsidRPr="002651CC" w:rsidRDefault="00A25DBF" w:rsidP="00A25DBF">
            <w:pPr>
              <w:spacing w:after="0" w:line="240" w:lineRule="auto"/>
              <w:jc w:val="center"/>
              <w:rPr>
                <w:rFonts w:asciiTheme="minorHAnsi" w:eastAsia="Times New Roman" w:hAnsiTheme="minorHAnsi"/>
                <w:sz w:val="21"/>
                <w:szCs w:val="21"/>
              </w:rPr>
            </w:pPr>
            <w:r w:rsidRPr="002651CC">
              <w:rPr>
                <w:sz w:val="21"/>
                <w:szCs w:val="21"/>
              </w:rPr>
              <w:t>29</w:t>
            </w:r>
          </w:p>
        </w:tc>
        <w:tc>
          <w:tcPr>
            <w:tcW w:w="990" w:type="dxa"/>
            <w:tcBorders>
              <w:left w:val="nil"/>
              <w:right w:val="nil"/>
            </w:tcBorders>
            <w:vAlign w:val="center"/>
          </w:tcPr>
          <w:p w14:paraId="6DE02074" w14:textId="673F9914" w:rsidR="00A25DBF" w:rsidRPr="00A25DBF" w:rsidRDefault="00A25DBF" w:rsidP="00A25DBF">
            <w:pPr>
              <w:spacing w:after="0" w:line="240" w:lineRule="auto"/>
              <w:jc w:val="center"/>
              <w:rPr>
                <w:rFonts w:asciiTheme="minorHAnsi" w:eastAsia="Times New Roman" w:hAnsiTheme="minorHAnsi"/>
                <w:sz w:val="21"/>
                <w:szCs w:val="21"/>
              </w:rPr>
            </w:pPr>
            <w:r w:rsidRPr="00A25DBF">
              <w:rPr>
                <w:sz w:val="21"/>
                <w:szCs w:val="21"/>
              </w:rPr>
              <w:t>8</w:t>
            </w:r>
          </w:p>
        </w:tc>
      </w:tr>
      <w:tr w:rsidR="00A25DBF" w:rsidRPr="00C035EC" w14:paraId="085CD5EA" w14:textId="4A49F77B" w:rsidTr="00A25DBF">
        <w:trPr>
          <w:trHeight w:val="305"/>
        </w:trPr>
        <w:tc>
          <w:tcPr>
            <w:tcW w:w="3060" w:type="dxa"/>
            <w:shd w:val="clear" w:color="auto" w:fill="auto"/>
            <w:noWrap/>
            <w:vAlign w:val="center"/>
          </w:tcPr>
          <w:p w14:paraId="5DCDC621" w14:textId="7C14398A" w:rsidR="00A25DBF" w:rsidRPr="002651CC" w:rsidRDefault="00A25DBF" w:rsidP="00A25DBF">
            <w:pPr>
              <w:spacing w:after="0" w:line="240" w:lineRule="auto"/>
              <w:rPr>
                <w:rFonts w:asciiTheme="minorHAnsi" w:hAnsiTheme="minorHAnsi"/>
                <w:sz w:val="21"/>
                <w:szCs w:val="21"/>
              </w:rPr>
            </w:pPr>
            <w:r w:rsidRPr="002651CC">
              <w:rPr>
                <w:sz w:val="21"/>
                <w:szCs w:val="21"/>
              </w:rPr>
              <w:t>Handyman Get Paid Weekly</w:t>
            </w:r>
          </w:p>
        </w:tc>
        <w:tc>
          <w:tcPr>
            <w:tcW w:w="1440" w:type="dxa"/>
            <w:shd w:val="clear" w:color="auto" w:fill="auto"/>
            <w:noWrap/>
            <w:vAlign w:val="center"/>
          </w:tcPr>
          <w:p w14:paraId="3A36D88C" w14:textId="578CE713" w:rsidR="00A25DBF" w:rsidRPr="002651CC" w:rsidRDefault="00A25DBF" w:rsidP="00A25DBF">
            <w:pPr>
              <w:spacing w:after="0" w:line="240" w:lineRule="auto"/>
              <w:jc w:val="center"/>
              <w:rPr>
                <w:rFonts w:asciiTheme="minorHAnsi" w:hAnsiTheme="minorHAnsi"/>
                <w:sz w:val="21"/>
                <w:szCs w:val="21"/>
              </w:rPr>
            </w:pPr>
            <w:r w:rsidRPr="002651CC">
              <w:rPr>
                <w:sz w:val="21"/>
                <w:szCs w:val="21"/>
              </w:rPr>
              <w:t>90</w:t>
            </w:r>
          </w:p>
        </w:tc>
        <w:tc>
          <w:tcPr>
            <w:tcW w:w="1080" w:type="dxa"/>
            <w:tcBorders>
              <w:right w:val="single" w:sz="4" w:space="0" w:color="BFBFBF" w:themeColor="background1" w:themeShade="BF"/>
            </w:tcBorders>
            <w:vAlign w:val="center"/>
          </w:tcPr>
          <w:p w14:paraId="651E56A9" w14:textId="15FE8692" w:rsidR="00A25DBF" w:rsidRPr="00A25DBF" w:rsidRDefault="00A25DBF" w:rsidP="00A25DBF">
            <w:pPr>
              <w:spacing w:after="0" w:line="240" w:lineRule="auto"/>
              <w:jc w:val="center"/>
              <w:rPr>
                <w:rFonts w:asciiTheme="minorHAnsi" w:eastAsia="Times New Roman" w:hAnsiTheme="minorHAnsi"/>
                <w:sz w:val="21"/>
                <w:szCs w:val="21"/>
              </w:rPr>
            </w:pPr>
            <w:r w:rsidRPr="00A25DBF">
              <w:rPr>
                <w:sz w:val="21"/>
                <w:szCs w:val="21"/>
              </w:rPr>
              <w:t>42</w:t>
            </w:r>
          </w:p>
        </w:tc>
        <w:tc>
          <w:tcPr>
            <w:tcW w:w="2700" w:type="dxa"/>
            <w:tcBorders>
              <w:right w:val="nil"/>
            </w:tcBorders>
            <w:vAlign w:val="center"/>
          </w:tcPr>
          <w:p w14:paraId="646322B3" w14:textId="239628DE" w:rsidR="00A25DBF" w:rsidRPr="002651CC" w:rsidRDefault="00A25DBF" w:rsidP="00A25DBF">
            <w:pPr>
              <w:spacing w:after="0" w:line="240" w:lineRule="auto"/>
              <w:rPr>
                <w:rFonts w:asciiTheme="minorHAnsi" w:eastAsia="Times New Roman" w:hAnsiTheme="minorHAnsi"/>
                <w:sz w:val="21"/>
                <w:szCs w:val="21"/>
              </w:rPr>
            </w:pPr>
            <w:r w:rsidRPr="002651CC">
              <w:rPr>
                <w:sz w:val="21"/>
                <w:szCs w:val="21"/>
              </w:rPr>
              <w:t>Construction Worker</w:t>
            </w:r>
          </w:p>
        </w:tc>
        <w:tc>
          <w:tcPr>
            <w:tcW w:w="1170" w:type="dxa"/>
            <w:tcBorders>
              <w:left w:val="nil"/>
              <w:right w:val="nil"/>
            </w:tcBorders>
            <w:vAlign w:val="center"/>
          </w:tcPr>
          <w:p w14:paraId="7CCBD831" w14:textId="76ADE77F" w:rsidR="00A25DBF" w:rsidRPr="002651CC" w:rsidRDefault="00A25DBF" w:rsidP="00A25DBF">
            <w:pPr>
              <w:spacing w:after="0" w:line="240" w:lineRule="auto"/>
              <w:jc w:val="center"/>
              <w:rPr>
                <w:rFonts w:asciiTheme="minorHAnsi" w:eastAsia="Times New Roman" w:hAnsiTheme="minorHAnsi"/>
                <w:sz w:val="21"/>
                <w:szCs w:val="21"/>
              </w:rPr>
            </w:pPr>
            <w:r w:rsidRPr="002651CC">
              <w:rPr>
                <w:sz w:val="21"/>
                <w:szCs w:val="21"/>
              </w:rPr>
              <w:t>26</w:t>
            </w:r>
          </w:p>
        </w:tc>
        <w:tc>
          <w:tcPr>
            <w:tcW w:w="990" w:type="dxa"/>
            <w:tcBorders>
              <w:left w:val="nil"/>
              <w:right w:val="nil"/>
            </w:tcBorders>
            <w:vAlign w:val="center"/>
          </w:tcPr>
          <w:p w14:paraId="12A7F9EF" w14:textId="0DE07DB1" w:rsidR="00A25DBF" w:rsidRPr="00A25DBF" w:rsidRDefault="00A25DBF" w:rsidP="00A25DBF">
            <w:pPr>
              <w:spacing w:after="0" w:line="240" w:lineRule="auto"/>
              <w:jc w:val="center"/>
              <w:rPr>
                <w:rFonts w:asciiTheme="minorHAnsi" w:eastAsia="Times New Roman" w:hAnsiTheme="minorHAnsi"/>
                <w:sz w:val="21"/>
                <w:szCs w:val="21"/>
              </w:rPr>
            </w:pPr>
            <w:r w:rsidRPr="00A25DBF">
              <w:rPr>
                <w:sz w:val="21"/>
                <w:szCs w:val="21"/>
              </w:rPr>
              <w:t>4</w:t>
            </w:r>
          </w:p>
        </w:tc>
      </w:tr>
      <w:tr w:rsidR="00A25DBF" w:rsidRPr="00C035EC" w14:paraId="6E08A873" w14:textId="512C0DE8" w:rsidTr="00A25DBF">
        <w:trPr>
          <w:trHeight w:val="323"/>
        </w:trPr>
        <w:tc>
          <w:tcPr>
            <w:tcW w:w="3060" w:type="dxa"/>
            <w:shd w:val="clear" w:color="auto" w:fill="auto"/>
            <w:noWrap/>
            <w:vAlign w:val="center"/>
          </w:tcPr>
          <w:p w14:paraId="6C872D46" w14:textId="61F6ADE0" w:rsidR="00A25DBF" w:rsidRPr="002651CC" w:rsidRDefault="00A25DBF" w:rsidP="00A25DBF">
            <w:pPr>
              <w:spacing w:after="0" w:line="240" w:lineRule="auto"/>
              <w:rPr>
                <w:rFonts w:asciiTheme="minorHAnsi" w:hAnsiTheme="minorHAnsi"/>
                <w:sz w:val="21"/>
                <w:szCs w:val="21"/>
              </w:rPr>
            </w:pPr>
            <w:r w:rsidRPr="002651CC">
              <w:rPr>
                <w:sz w:val="21"/>
                <w:szCs w:val="21"/>
              </w:rPr>
              <w:t>Handyman Pick Own</w:t>
            </w:r>
          </w:p>
        </w:tc>
        <w:tc>
          <w:tcPr>
            <w:tcW w:w="1440" w:type="dxa"/>
            <w:shd w:val="clear" w:color="auto" w:fill="auto"/>
            <w:noWrap/>
            <w:vAlign w:val="center"/>
          </w:tcPr>
          <w:p w14:paraId="18E0CA46" w14:textId="7B1DD96F" w:rsidR="00A25DBF" w:rsidRPr="002651CC" w:rsidRDefault="00A25DBF" w:rsidP="00A25DBF">
            <w:pPr>
              <w:spacing w:after="0" w:line="240" w:lineRule="auto"/>
              <w:jc w:val="center"/>
              <w:rPr>
                <w:rFonts w:asciiTheme="minorHAnsi" w:hAnsiTheme="minorHAnsi"/>
                <w:sz w:val="21"/>
                <w:szCs w:val="21"/>
              </w:rPr>
            </w:pPr>
            <w:r w:rsidRPr="002651CC">
              <w:rPr>
                <w:sz w:val="21"/>
                <w:szCs w:val="21"/>
              </w:rPr>
              <w:t>90</w:t>
            </w:r>
          </w:p>
        </w:tc>
        <w:tc>
          <w:tcPr>
            <w:tcW w:w="1080" w:type="dxa"/>
            <w:tcBorders>
              <w:right w:val="single" w:sz="4" w:space="0" w:color="BFBFBF" w:themeColor="background1" w:themeShade="BF"/>
            </w:tcBorders>
            <w:vAlign w:val="center"/>
          </w:tcPr>
          <w:p w14:paraId="02BC8C04" w14:textId="607D3DB8" w:rsidR="00A25DBF" w:rsidRPr="00A25DBF" w:rsidRDefault="00A25DBF" w:rsidP="00A25DBF">
            <w:pPr>
              <w:spacing w:after="0" w:line="240" w:lineRule="auto"/>
              <w:jc w:val="center"/>
              <w:rPr>
                <w:rFonts w:asciiTheme="minorHAnsi" w:eastAsia="Times New Roman" w:hAnsiTheme="minorHAnsi"/>
                <w:sz w:val="21"/>
                <w:szCs w:val="21"/>
              </w:rPr>
            </w:pPr>
            <w:r w:rsidRPr="00A25DBF">
              <w:rPr>
                <w:sz w:val="21"/>
                <w:szCs w:val="21"/>
              </w:rPr>
              <w:t>40</w:t>
            </w:r>
          </w:p>
        </w:tc>
        <w:tc>
          <w:tcPr>
            <w:tcW w:w="2700" w:type="dxa"/>
            <w:tcBorders>
              <w:right w:val="nil"/>
            </w:tcBorders>
            <w:vAlign w:val="center"/>
          </w:tcPr>
          <w:p w14:paraId="40989B89" w14:textId="1DFD10A7" w:rsidR="00A25DBF" w:rsidRPr="002651CC" w:rsidRDefault="00A25DBF" w:rsidP="00A25DBF">
            <w:pPr>
              <w:spacing w:after="0" w:line="240" w:lineRule="auto"/>
              <w:rPr>
                <w:rFonts w:asciiTheme="minorHAnsi" w:eastAsia="Times New Roman" w:hAnsiTheme="minorHAnsi"/>
                <w:sz w:val="21"/>
                <w:szCs w:val="21"/>
              </w:rPr>
            </w:pPr>
            <w:r w:rsidRPr="002651CC">
              <w:rPr>
                <w:sz w:val="21"/>
                <w:szCs w:val="21"/>
              </w:rPr>
              <w:t>Handyman</w:t>
            </w:r>
          </w:p>
        </w:tc>
        <w:tc>
          <w:tcPr>
            <w:tcW w:w="1170" w:type="dxa"/>
            <w:tcBorders>
              <w:left w:val="nil"/>
              <w:right w:val="nil"/>
            </w:tcBorders>
            <w:vAlign w:val="center"/>
          </w:tcPr>
          <w:p w14:paraId="1A5E7898" w14:textId="657F3599" w:rsidR="00A25DBF" w:rsidRPr="002651CC" w:rsidRDefault="00A25DBF" w:rsidP="00A25DBF">
            <w:pPr>
              <w:spacing w:after="0" w:line="240" w:lineRule="auto"/>
              <w:jc w:val="center"/>
              <w:rPr>
                <w:rFonts w:asciiTheme="minorHAnsi" w:eastAsia="Times New Roman" w:hAnsiTheme="minorHAnsi"/>
                <w:sz w:val="21"/>
                <w:szCs w:val="21"/>
              </w:rPr>
            </w:pPr>
            <w:r w:rsidRPr="002651CC">
              <w:rPr>
                <w:sz w:val="21"/>
                <w:szCs w:val="21"/>
              </w:rPr>
              <w:t>25</w:t>
            </w:r>
          </w:p>
        </w:tc>
        <w:tc>
          <w:tcPr>
            <w:tcW w:w="990" w:type="dxa"/>
            <w:tcBorders>
              <w:left w:val="nil"/>
              <w:right w:val="nil"/>
            </w:tcBorders>
            <w:vAlign w:val="center"/>
          </w:tcPr>
          <w:p w14:paraId="221E4D15" w14:textId="7842B894" w:rsidR="00A25DBF" w:rsidRPr="00A25DBF" w:rsidRDefault="00A25DBF" w:rsidP="00A25DBF">
            <w:pPr>
              <w:spacing w:after="0" w:line="240" w:lineRule="auto"/>
              <w:jc w:val="center"/>
              <w:rPr>
                <w:rFonts w:asciiTheme="minorHAnsi" w:eastAsia="Times New Roman" w:hAnsiTheme="minorHAnsi"/>
                <w:sz w:val="21"/>
                <w:szCs w:val="21"/>
              </w:rPr>
            </w:pPr>
            <w:r w:rsidRPr="00A25DBF">
              <w:rPr>
                <w:sz w:val="21"/>
                <w:szCs w:val="21"/>
              </w:rPr>
              <w:t>8</w:t>
            </w:r>
          </w:p>
        </w:tc>
      </w:tr>
      <w:tr w:rsidR="00A25DBF" w:rsidRPr="00C035EC" w14:paraId="461BE4D8" w14:textId="7F7FE342" w:rsidTr="00A25DBF">
        <w:trPr>
          <w:trHeight w:val="260"/>
        </w:trPr>
        <w:tc>
          <w:tcPr>
            <w:tcW w:w="3060" w:type="dxa"/>
            <w:shd w:val="clear" w:color="auto" w:fill="auto"/>
            <w:noWrap/>
            <w:vAlign w:val="center"/>
          </w:tcPr>
          <w:p w14:paraId="5D3346FA" w14:textId="72B848B1" w:rsidR="00A25DBF" w:rsidRPr="002651CC" w:rsidRDefault="00A25DBF" w:rsidP="00A25DBF">
            <w:pPr>
              <w:spacing w:after="0" w:line="240" w:lineRule="auto"/>
              <w:rPr>
                <w:rFonts w:asciiTheme="minorHAnsi" w:hAnsiTheme="minorHAnsi"/>
                <w:sz w:val="21"/>
                <w:szCs w:val="21"/>
              </w:rPr>
            </w:pPr>
            <w:r w:rsidRPr="002651CC">
              <w:rPr>
                <w:sz w:val="21"/>
                <w:szCs w:val="21"/>
              </w:rPr>
              <w:t>Handyman Make</w:t>
            </w:r>
          </w:p>
        </w:tc>
        <w:tc>
          <w:tcPr>
            <w:tcW w:w="1440" w:type="dxa"/>
            <w:shd w:val="clear" w:color="auto" w:fill="auto"/>
            <w:noWrap/>
            <w:vAlign w:val="center"/>
          </w:tcPr>
          <w:p w14:paraId="1336C0C3" w14:textId="2AA925AF" w:rsidR="00A25DBF" w:rsidRPr="002651CC" w:rsidRDefault="00A25DBF" w:rsidP="00A25DBF">
            <w:pPr>
              <w:spacing w:after="0" w:line="240" w:lineRule="auto"/>
              <w:jc w:val="center"/>
              <w:rPr>
                <w:rFonts w:asciiTheme="minorHAnsi" w:hAnsiTheme="minorHAnsi"/>
                <w:sz w:val="21"/>
                <w:szCs w:val="21"/>
              </w:rPr>
            </w:pPr>
            <w:r w:rsidRPr="002651CC">
              <w:rPr>
                <w:sz w:val="21"/>
                <w:szCs w:val="21"/>
              </w:rPr>
              <w:t>85</w:t>
            </w:r>
          </w:p>
        </w:tc>
        <w:tc>
          <w:tcPr>
            <w:tcW w:w="1080" w:type="dxa"/>
            <w:tcBorders>
              <w:right w:val="single" w:sz="4" w:space="0" w:color="BFBFBF" w:themeColor="background1" w:themeShade="BF"/>
            </w:tcBorders>
            <w:vAlign w:val="center"/>
          </w:tcPr>
          <w:p w14:paraId="368DA772" w14:textId="3FB59BE7" w:rsidR="00A25DBF" w:rsidRPr="00A25DBF" w:rsidRDefault="00A25DBF" w:rsidP="00A25DBF">
            <w:pPr>
              <w:spacing w:after="0" w:line="240" w:lineRule="auto"/>
              <w:jc w:val="center"/>
              <w:rPr>
                <w:rFonts w:asciiTheme="minorHAnsi" w:eastAsia="Times New Roman" w:hAnsiTheme="minorHAnsi"/>
                <w:sz w:val="21"/>
                <w:szCs w:val="21"/>
              </w:rPr>
            </w:pPr>
            <w:r w:rsidRPr="00A25DBF">
              <w:rPr>
                <w:sz w:val="21"/>
                <w:szCs w:val="21"/>
              </w:rPr>
              <w:t>38</w:t>
            </w:r>
          </w:p>
        </w:tc>
        <w:tc>
          <w:tcPr>
            <w:tcW w:w="2700" w:type="dxa"/>
            <w:tcBorders>
              <w:right w:val="nil"/>
            </w:tcBorders>
            <w:vAlign w:val="center"/>
          </w:tcPr>
          <w:p w14:paraId="741BA91F" w14:textId="6F906769" w:rsidR="00A25DBF" w:rsidRPr="002651CC" w:rsidRDefault="00A25DBF" w:rsidP="00A25DBF">
            <w:pPr>
              <w:spacing w:after="0" w:line="240" w:lineRule="auto"/>
              <w:rPr>
                <w:rFonts w:asciiTheme="minorHAnsi" w:eastAsia="Times New Roman" w:hAnsiTheme="minorHAnsi"/>
                <w:sz w:val="21"/>
                <w:szCs w:val="21"/>
              </w:rPr>
            </w:pPr>
            <w:r w:rsidRPr="002651CC">
              <w:rPr>
                <w:sz w:val="21"/>
                <w:szCs w:val="21"/>
              </w:rPr>
              <w:t>Scheduler</w:t>
            </w:r>
          </w:p>
        </w:tc>
        <w:tc>
          <w:tcPr>
            <w:tcW w:w="1170" w:type="dxa"/>
            <w:tcBorders>
              <w:left w:val="nil"/>
              <w:right w:val="nil"/>
            </w:tcBorders>
            <w:vAlign w:val="center"/>
          </w:tcPr>
          <w:p w14:paraId="378615D8" w14:textId="4112EA3A" w:rsidR="00A25DBF" w:rsidRPr="002651CC" w:rsidRDefault="00A25DBF" w:rsidP="00A25DBF">
            <w:pPr>
              <w:spacing w:after="0" w:line="240" w:lineRule="auto"/>
              <w:jc w:val="center"/>
              <w:rPr>
                <w:rFonts w:asciiTheme="minorHAnsi" w:eastAsia="Times New Roman" w:hAnsiTheme="minorHAnsi"/>
                <w:sz w:val="21"/>
                <w:szCs w:val="21"/>
              </w:rPr>
            </w:pPr>
            <w:r w:rsidRPr="002651CC">
              <w:rPr>
                <w:sz w:val="21"/>
                <w:szCs w:val="21"/>
              </w:rPr>
              <w:t>25</w:t>
            </w:r>
          </w:p>
        </w:tc>
        <w:tc>
          <w:tcPr>
            <w:tcW w:w="990" w:type="dxa"/>
            <w:tcBorders>
              <w:left w:val="nil"/>
              <w:right w:val="nil"/>
            </w:tcBorders>
            <w:vAlign w:val="center"/>
          </w:tcPr>
          <w:p w14:paraId="683E69DD" w14:textId="32AFF855" w:rsidR="00A25DBF" w:rsidRPr="00A25DBF" w:rsidRDefault="00A25DBF" w:rsidP="00A25DBF">
            <w:pPr>
              <w:spacing w:after="0" w:line="240" w:lineRule="auto"/>
              <w:jc w:val="center"/>
              <w:rPr>
                <w:rFonts w:asciiTheme="minorHAnsi" w:eastAsia="Times New Roman" w:hAnsiTheme="minorHAnsi"/>
                <w:sz w:val="21"/>
                <w:szCs w:val="21"/>
              </w:rPr>
            </w:pPr>
            <w:r w:rsidRPr="00A25DBF">
              <w:rPr>
                <w:sz w:val="21"/>
                <w:szCs w:val="21"/>
              </w:rPr>
              <w:t>4</w:t>
            </w:r>
          </w:p>
        </w:tc>
      </w:tr>
      <w:tr w:rsidR="00A25DBF" w:rsidRPr="00C035EC" w14:paraId="105618A5" w14:textId="3D702C1C" w:rsidTr="00A25DBF">
        <w:trPr>
          <w:trHeight w:val="242"/>
        </w:trPr>
        <w:tc>
          <w:tcPr>
            <w:tcW w:w="3060" w:type="dxa"/>
            <w:shd w:val="clear" w:color="auto" w:fill="auto"/>
            <w:noWrap/>
            <w:vAlign w:val="center"/>
          </w:tcPr>
          <w:p w14:paraId="3726FB13" w14:textId="6B0A057C" w:rsidR="00A25DBF" w:rsidRPr="002651CC" w:rsidRDefault="00AB6359" w:rsidP="00A25DBF">
            <w:pPr>
              <w:spacing w:after="0" w:line="240" w:lineRule="auto"/>
              <w:rPr>
                <w:rFonts w:asciiTheme="minorHAnsi" w:hAnsiTheme="minorHAnsi"/>
                <w:sz w:val="21"/>
                <w:szCs w:val="21"/>
              </w:rPr>
            </w:pPr>
            <w:r>
              <w:rPr>
                <w:sz w:val="21"/>
                <w:szCs w:val="21"/>
              </w:rPr>
              <w:t>General Labo</w:t>
            </w:r>
            <w:r w:rsidR="00A25DBF" w:rsidRPr="002651CC">
              <w:rPr>
                <w:sz w:val="21"/>
                <w:szCs w:val="21"/>
              </w:rPr>
              <w:t>rer</w:t>
            </w:r>
          </w:p>
        </w:tc>
        <w:tc>
          <w:tcPr>
            <w:tcW w:w="1440" w:type="dxa"/>
            <w:shd w:val="clear" w:color="auto" w:fill="auto"/>
            <w:noWrap/>
            <w:vAlign w:val="center"/>
          </w:tcPr>
          <w:p w14:paraId="6D7AE21D" w14:textId="718813D3" w:rsidR="00A25DBF" w:rsidRPr="002651CC" w:rsidRDefault="00A25DBF" w:rsidP="00A25DBF">
            <w:pPr>
              <w:spacing w:after="0" w:line="240" w:lineRule="auto"/>
              <w:jc w:val="center"/>
              <w:rPr>
                <w:rFonts w:asciiTheme="minorHAnsi" w:hAnsiTheme="minorHAnsi"/>
                <w:sz w:val="21"/>
                <w:szCs w:val="21"/>
              </w:rPr>
            </w:pPr>
            <w:r w:rsidRPr="002651CC">
              <w:rPr>
                <w:sz w:val="21"/>
                <w:szCs w:val="21"/>
              </w:rPr>
              <w:t>51</w:t>
            </w:r>
          </w:p>
        </w:tc>
        <w:tc>
          <w:tcPr>
            <w:tcW w:w="1080" w:type="dxa"/>
            <w:tcBorders>
              <w:right w:val="single" w:sz="4" w:space="0" w:color="BFBFBF" w:themeColor="background1" w:themeShade="BF"/>
            </w:tcBorders>
            <w:vAlign w:val="center"/>
          </w:tcPr>
          <w:p w14:paraId="1E41670D" w14:textId="352AC183" w:rsidR="00A25DBF" w:rsidRPr="00A25DBF" w:rsidRDefault="00A25DBF" w:rsidP="00A25DBF">
            <w:pPr>
              <w:spacing w:after="0" w:line="240" w:lineRule="auto"/>
              <w:jc w:val="center"/>
              <w:rPr>
                <w:rFonts w:asciiTheme="minorHAnsi" w:eastAsia="Times New Roman" w:hAnsiTheme="minorHAnsi"/>
                <w:sz w:val="21"/>
                <w:szCs w:val="21"/>
              </w:rPr>
            </w:pPr>
            <w:r w:rsidRPr="00A25DBF">
              <w:rPr>
                <w:sz w:val="21"/>
                <w:szCs w:val="21"/>
              </w:rPr>
              <w:t>8</w:t>
            </w:r>
          </w:p>
        </w:tc>
        <w:tc>
          <w:tcPr>
            <w:tcW w:w="2700" w:type="dxa"/>
            <w:tcBorders>
              <w:right w:val="nil"/>
            </w:tcBorders>
            <w:vAlign w:val="center"/>
          </w:tcPr>
          <w:p w14:paraId="3BBEA630" w14:textId="4848C1C2" w:rsidR="00A25DBF" w:rsidRPr="002651CC" w:rsidRDefault="00A25DBF" w:rsidP="00A25DBF">
            <w:pPr>
              <w:spacing w:after="0" w:line="240" w:lineRule="auto"/>
              <w:rPr>
                <w:rFonts w:asciiTheme="minorHAnsi" w:eastAsia="Times New Roman" w:hAnsiTheme="minorHAnsi"/>
                <w:sz w:val="21"/>
                <w:szCs w:val="21"/>
              </w:rPr>
            </w:pPr>
            <w:r w:rsidRPr="002651CC">
              <w:rPr>
                <w:sz w:val="21"/>
                <w:szCs w:val="21"/>
              </w:rPr>
              <w:t>Construction Coordinator</w:t>
            </w:r>
          </w:p>
        </w:tc>
        <w:tc>
          <w:tcPr>
            <w:tcW w:w="1170" w:type="dxa"/>
            <w:tcBorders>
              <w:left w:val="nil"/>
              <w:right w:val="nil"/>
            </w:tcBorders>
            <w:vAlign w:val="center"/>
          </w:tcPr>
          <w:p w14:paraId="6F787612" w14:textId="27FE255A" w:rsidR="00A25DBF" w:rsidRPr="002651CC" w:rsidRDefault="00A25DBF" w:rsidP="00A25DBF">
            <w:pPr>
              <w:spacing w:after="0" w:line="240" w:lineRule="auto"/>
              <w:jc w:val="center"/>
              <w:rPr>
                <w:rFonts w:asciiTheme="minorHAnsi" w:eastAsia="Times New Roman" w:hAnsiTheme="minorHAnsi"/>
                <w:sz w:val="21"/>
                <w:szCs w:val="21"/>
              </w:rPr>
            </w:pPr>
            <w:r w:rsidRPr="002651CC">
              <w:rPr>
                <w:sz w:val="21"/>
                <w:szCs w:val="21"/>
              </w:rPr>
              <w:t>22</w:t>
            </w:r>
          </w:p>
        </w:tc>
        <w:tc>
          <w:tcPr>
            <w:tcW w:w="990" w:type="dxa"/>
            <w:tcBorders>
              <w:left w:val="nil"/>
              <w:right w:val="nil"/>
            </w:tcBorders>
            <w:vAlign w:val="center"/>
          </w:tcPr>
          <w:p w14:paraId="13590C6F" w14:textId="23D6A461" w:rsidR="00A25DBF" w:rsidRPr="00A25DBF" w:rsidRDefault="00A25DBF" w:rsidP="00A25DBF">
            <w:pPr>
              <w:spacing w:after="0" w:line="240" w:lineRule="auto"/>
              <w:jc w:val="center"/>
              <w:rPr>
                <w:rFonts w:asciiTheme="minorHAnsi" w:eastAsia="Times New Roman" w:hAnsiTheme="minorHAnsi"/>
                <w:sz w:val="21"/>
                <w:szCs w:val="21"/>
              </w:rPr>
            </w:pPr>
            <w:r w:rsidRPr="00A25DBF">
              <w:rPr>
                <w:sz w:val="21"/>
                <w:szCs w:val="21"/>
              </w:rPr>
              <w:t>8</w:t>
            </w:r>
          </w:p>
        </w:tc>
      </w:tr>
      <w:tr w:rsidR="00A25DBF" w:rsidRPr="00C035EC" w14:paraId="4C4DE574" w14:textId="5A3EC521" w:rsidTr="00A25DBF">
        <w:trPr>
          <w:trHeight w:val="260"/>
        </w:trPr>
        <w:tc>
          <w:tcPr>
            <w:tcW w:w="3060" w:type="dxa"/>
            <w:shd w:val="clear" w:color="auto" w:fill="auto"/>
            <w:noWrap/>
            <w:vAlign w:val="center"/>
          </w:tcPr>
          <w:p w14:paraId="167648BD" w14:textId="5E95ACD2" w:rsidR="00A25DBF" w:rsidRPr="002651CC" w:rsidRDefault="00A25DBF" w:rsidP="00A25DBF">
            <w:pPr>
              <w:spacing w:after="0" w:line="240" w:lineRule="auto"/>
              <w:rPr>
                <w:rFonts w:asciiTheme="minorHAnsi" w:eastAsia="Times New Roman" w:hAnsiTheme="minorHAnsi"/>
                <w:sz w:val="21"/>
                <w:szCs w:val="21"/>
              </w:rPr>
            </w:pPr>
            <w:r w:rsidRPr="002651CC">
              <w:rPr>
                <w:sz w:val="21"/>
                <w:szCs w:val="21"/>
              </w:rPr>
              <w:t>Carpenter</w:t>
            </w:r>
          </w:p>
        </w:tc>
        <w:tc>
          <w:tcPr>
            <w:tcW w:w="1440" w:type="dxa"/>
            <w:shd w:val="clear" w:color="auto" w:fill="auto"/>
            <w:noWrap/>
            <w:vAlign w:val="center"/>
          </w:tcPr>
          <w:p w14:paraId="52D13BC6" w14:textId="299A8E56" w:rsidR="00A25DBF" w:rsidRPr="002651CC" w:rsidRDefault="00A25DBF" w:rsidP="00A25DBF">
            <w:pPr>
              <w:spacing w:after="0" w:line="240" w:lineRule="auto"/>
              <w:jc w:val="center"/>
              <w:rPr>
                <w:rFonts w:asciiTheme="minorHAnsi" w:eastAsia="Times New Roman" w:hAnsiTheme="minorHAnsi"/>
                <w:sz w:val="21"/>
                <w:szCs w:val="21"/>
              </w:rPr>
            </w:pPr>
            <w:r w:rsidRPr="002651CC">
              <w:rPr>
                <w:sz w:val="21"/>
                <w:szCs w:val="21"/>
              </w:rPr>
              <w:t>43</w:t>
            </w:r>
          </w:p>
        </w:tc>
        <w:tc>
          <w:tcPr>
            <w:tcW w:w="1080" w:type="dxa"/>
            <w:tcBorders>
              <w:right w:val="single" w:sz="4" w:space="0" w:color="BFBFBF" w:themeColor="background1" w:themeShade="BF"/>
            </w:tcBorders>
            <w:vAlign w:val="center"/>
          </w:tcPr>
          <w:p w14:paraId="3FEEEEDA" w14:textId="444E9B34" w:rsidR="00A25DBF" w:rsidRPr="00A25DBF" w:rsidRDefault="00A25DBF" w:rsidP="00A25DBF">
            <w:pPr>
              <w:spacing w:after="0" w:line="240" w:lineRule="auto"/>
              <w:jc w:val="center"/>
              <w:rPr>
                <w:rFonts w:asciiTheme="minorHAnsi" w:eastAsia="Times New Roman" w:hAnsiTheme="minorHAnsi"/>
                <w:sz w:val="21"/>
                <w:szCs w:val="21"/>
              </w:rPr>
            </w:pPr>
            <w:r w:rsidRPr="00A25DBF">
              <w:rPr>
                <w:sz w:val="21"/>
                <w:szCs w:val="21"/>
              </w:rPr>
              <w:t>6</w:t>
            </w:r>
          </w:p>
        </w:tc>
        <w:tc>
          <w:tcPr>
            <w:tcW w:w="2700" w:type="dxa"/>
            <w:tcBorders>
              <w:right w:val="nil"/>
            </w:tcBorders>
            <w:vAlign w:val="center"/>
          </w:tcPr>
          <w:p w14:paraId="6CB5FC2E" w14:textId="7B7E708A" w:rsidR="00A25DBF" w:rsidRPr="002651CC" w:rsidRDefault="00A25DBF" w:rsidP="00A25DBF">
            <w:pPr>
              <w:spacing w:after="0" w:line="240" w:lineRule="auto"/>
              <w:rPr>
                <w:rFonts w:asciiTheme="minorHAnsi" w:eastAsia="Times New Roman" w:hAnsiTheme="minorHAnsi"/>
                <w:sz w:val="21"/>
                <w:szCs w:val="21"/>
              </w:rPr>
            </w:pPr>
            <w:r w:rsidRPr="002651CC">
              <w:rPr>
                <w:sz w:val="21"/>
                <w:szCs w:val="21"/>
              </w:rPr>
              <w:t>General Labor</w:t>
            </w:r>
          </w:p>
        </w:tc>
        <w:tc>
          <w:tcPr>
            <w:tcW w:w="1170" w:type="dxa"/>
            <w:tcBorders>
              <w:left w:val="nil"/>
              <w:right w:val="nil"/>
            </w:tcBorders>
            <w:vAlign w:val="center"/>
          </w:tcPr>
          <w:p w14:paraId="40245B91" w14:textId="52EF5422" w:rsidR="00A25DBF" w:rsidRPr="002651CC" w:rsidRDefault="00A25DBF" w:rsidP="00A25DBF">
            <w:pPr>
              <w:spacing w:after="0" w:line="240" w:lineRule="auto"/>
              <w:jc w:val="center"/>
              <w:rPr>
                <w:rFonts w:asciiTheme="minorHAnsi" w:eastAsia="Times New Roman" w:hAnsiTheme="minorHAnsi"/>
                <w:sz w:val="21"/>
                <w:szCs w:val="21"/>
              </w:rPr>
            </w:pPr>
            <w:r w:rsidRPr="002651CC">
              <w:rPr>
                <w:sz w:val="21"/>
                <w:szCs w:val="21"/>
              </w:rPr>
              <w:t>20</w:t>
            </w:r>
          </w:p>
        </w:tc>
        <w:tc>
          <w:tcPr>
            <w:tcW w:w="990" w:type="dxa"/>
            <w:tcBorders>
              <w:left w:val="nil"/>
              <w:right w:val="nil"/>
            </w:tcBorders>
            <w:vAlign w:val="center"/>
          </w:tcPr>
          <w:p w14:paraId="351D75C8" w14:textId="7C6CEC5C" w:rsidR="00A25DBF" w:rsidRPr="00A25DBF" w:rsidRDefault="00A25DBF" w:rsidP="00A25DBF">
            <w:pPr>
              <w:spacing w:after="0" w:line="240" w:lineRule="auto"/>
              <w:jc w:val="center"/>
              <w:rPr>
                <w:rFonts w:asciiTheme="minorHAnsi" w:eastAsia="Times New Roman" w:hAnsiTheme="minorHAnsi"/>
                <w:sz w:val="21"/>
                <w:szCs w:val="21"/>
              </w:rPr>
            </w:pPr>
            <w:r w:rsidRPr="00A25DBF">
              <w:rPr>
                <w:sz w:val="21"/>
                <w:szCs w:val="21"/>
              </w:rPr>
              <w:t>6</w:t>
            </w:r>
          </w:p>
        </w:tc>
      </w:tr>
      <w:tr w:rsidR="00A25DBF" w:rsidRPr="00C035EC" w14:paraId="524D87FD" w14:textId="77777777" w:rsidTr="00A25DBF">
        <w:trPr>
          <w:trHeight w:val="260"/>
        </w:trPr>
        <w:tc>
          <w:tcPr>
            <w:tcW w:w="3060" w:type="dxa"/>
            <w:shd w:val="clear" w:color="auto" w:fill="auto"/>
            <w:noWrap/>
            <w:vAlign w:val="center"/>
          </w:tcPr>
          <w:p w14:paraId="5776C9D8" w14:textId="7CA9FE2B" w:rsidR="00A25DBF" w:rsidRPr="002651CC" w:rsidRDefault="00A25DBF" w:rsidP="00A25DBF">
            <w:pPr>
              <w:spacing w:after="0" w:line="240" w:lineRule="auto"/>
              <w:rPr>
                <w:sz w:val="21"/>
                <w:szCs w:val="21"/>
              </w:rPr>
            </w:pPr>
            <w:r w:rsidRPr="002651CC">
              <w:rPr>
                <w:sz w:val="21"/>
                <w:szCs w:val="21"/>
              </w:rPr>
              <w:t>Construction Administrator</w:t>
            </w:r>
          </w:p>
        </w:tc>
        <w:tc>
          <w:tcPr>
            <w:tcW w:w="1440" w:type="dxa"/>
            <w:shd w:val="clear" w:color="auto" w:fill="auto"/>
            <w:noWrap/>
            <w:vAlign w:val="center"/>
          </w:tcPr>
          <w:p w14:paraId="032A3585" w14:textId="3751935D" w:rsidR="00A25DBF" w:rsidRPr="002651CC" w:rsidRDefault="00A25DBF" w:rsidP="00A25DBF">
            <w:pPr>
              <w:spacing w:after="0" w:line="240" w:lineRule="auto"/>
              <w:jc w:val="center"/>
              <w:rPr>
                <w:sz w:val="21"/>
                <w:szCs w:val="21"/>
              </w:rPr>
            </w:pPr>
            <w:r w:rsidRPr="002651CC">
              <w:rPr>
                <w:sz w:val="21"/>
                <w:szCs w:val="21"/>
              </w:rPr>
              <w:t>33</w:t>
            </w:r>
          </w:p>
        </w:tc>
        <w:tc>
          <w:tcPr>
            <w:tcW w:w="1080" w:type="dxa"/>
            <w:tcBorders>
              <w:right w:val="single" w:sz="4" w:space="0" w:color="BFBFBF" w:themeColor="background1" w:themeShade="BF"/>
            </w:tcBorders>
            <w:vAlign w:val="center"/>
          </w:tcPr>
          <w:p w14:paraId="0553DED3" w14:textId="16A4E0DA" w:rsidR="00A25DBF" w:rsidRPr="00A25DBF" w:rsidRDefault="00A25DBF" w:rsidP="00A25DBF">
            <w:pPr>
              <w:spacing w:after="0" w:line="240" w:lineRule="auto"/>
              <w:jc w:val="center"/>
              <w:rPr>
                <w:sz w:val="21"/>
                <w:szCs w:val="21"/>
              </w:rPr>
            </w:pPr>
            <w:r w:rsidRPr="00A25DBF">
              <w:rPr>
                <w:sz w:val="21"/>
                <w:szCs w:val="21"/>
              </w:rPr>
              <w:t>18</w:t>
            </w:r>
          </w:p>
        </w:tc>
        <w:tc>
          <w:tcPr>
            <w:tcW w:w="2700" w:type="dxa"/>
            <w:tcBorders>
              <w:right w:val="nil"/>
            </w:tcBorders>
            <w:vAlign w:val="center"/>
          </w:tcPr>
          <w:p w14:paraId="7D97FE45" w14:textId="15132BBE" w:rsidR="00A25DBF" w:rsidRPr="002651CC" w:rsidRDefault="00A25DBF" w:rsidP="00A25DBF">
            <w:pPr>
              <w:spacing w:after="0" w:line="240" w:lineRule="auto"/>
              <w:rPr>
                <w:sz w:val="21"/>
                <w:szCs w:val="21"/>
              </w:rPr>
            </w:pPr>
            <w:r w:rsidRPr="002651CC">
              <w:rPr>
                <w:sz w:val="21"/>
                <w:szCs w:val="21"/>
              </w:rPr>
              <w:t>Finish Carpenter</w:t>
            </w:r>
          </w:p>
        </w:tc>
        <w:tc>
          <w:tcPr>
            <w:tcW w:w="1170" w:type="dxa"/>
            <w:tcBorders>
              <w:left w:val="nil"/>
              <w:right w:val="nil"/>
            </w:tcBorders>
            <w:vAlign w:val="center"/>
          </w:tcPr>
          <w:p w14:paraId="4B02A80C" w14:textId="60797BDD" w:rsidR="00A25DBF" w:rsidRPr="002651CC" w:rsidRDefault="00A25DBF" w:rsidP="00A25DBF">
            <w:pPr>
              <w:spacing w:after="0" w:line="240" w:lineRule="auto"/>
              <w:jc w:val="center"/>
              <w:rPr>
                <w:sz w:val="21"/>
                <w:szCs w:val="21"/>
              </w:rPr>
            </w:pPr>
            <w:r w:rsidRPr="002651CC">
              <w:rPr>
                <w:sz w:val="21"/>
                <w:szCs w:val="21"/>
              </w:rPr>
              <w:t>18</w:t>
            </w:r>
          </w:p>
        </w:tc>
        <w:tc>
          <w:tcPr>
            <w:tcW w:w="990" w:type="dxa"/>
            <w:tcBorders>
              <w:left w:val="nil"/>
              <w:right w:val="nil"/>
            </w:tcBorders>
            <w:vAlign w:val="center"/>
          </w:tcPr>
          <w:p w14:paraId="3FF5C32E" w14:textId="79B47E6E" w:rsidR="00A25DBF" w:rsidRPr="00A25DBF" w:rsidRDefault="00A25DBF" w:rsidP="00A25DBF">
            <w:pPr>
              <w:spacing w:after="0" w:line="240" w:lineRule="auto"/>
              <w:jc w:val="center"/>
              <w:rPr>
                <w:sz w:val="21"/>
                <w:szCs w:val="21"/>
              </w:rPr>
            </w:pPr>
            <w:r w:rsidRPr="00A25DBF">
              <w:rPr>
                <w:sz w:val="21"/>
                <w:szCs w:val="21"/>
              </w:rPr>
              <w:t>6</w:t>
            </w:r>
          </w:p>
        </w:tc>
      </w:tr>
    </w:tbl>
    <w:p w14:paraId="5E44BB30" w14:textId="0C1657C3" w:rsidR="00750FFE" w:rsidRDefault="00750FFE" w:rsidP="00D14CB4">
      <w:pPr>
        <w:pStyle w:val="NoSpacing"/>
        <w:spacing w:after="240"/>
        <w:ind w:left="144"/>
        <w:rPr>
          <w:i/>
          <w:sz w:val="20"/>
          <w:szCs w:val="20"/>
        </w:rPr>
      </w:pPr>
      <w:r w:rsidRPr="00750FFE">
        <w:rPr>
          <w:i/>
          <w:sz w:val="20"/>
          <w:szCs w:val="20"/>
        </w:rPr>
        <w:t>Source: Burning Glass</w:t>
      </w:r>
    </w:p>
    <w:p w14:paraId="5A1CC8ED" w14:textId="6EE47A3B" w:rsidR="002155A4" w:rsidRDefault="002155A4" w:rsidP="002155A4">
      <w:pPr>
        <w:pStyle w:val="Heading1"/>
      </w:pPr>
      <w:r>
        <w:t>Industry Concentration</w:t>
      </w:r>
    </w:p>
    <w:p w14:paraId="612AE15C" w14:textId="63107443" w:rsidR="002155A4" w:rsidRDefault="000E5421" w:rsidP="00F14821">
      <w:pPr>
        <w:pStyle w:val="NoSpacing"/>
        <w:spacing w:after="60"/>
      </w:pPr>
      <w:r>
        <w:rPr>
          <w:b/>
        </w:rPr>
        <w:t>Table 5</w:t>
      </w:r>
      <w:r w:rsidR="004C666A" w:rsidRPr="004C666A">
        <w:rPr>
          <w:b/>
        </w:rPr>
        <w:t>. In</w:t>
      </w:r>
      <w:r w:rsidR="00193BC4">
        <w:rPr>
          <w:b/>
        </w:rPr>
        <w:t xml:space="preserve">dustries hiring </w:t>
      </w:r>
      <w:r w:rsidR="00D479A5">
        <w:rPr>
          <w:b/>
        </w:rPr>
        <w:t>Carpentry</w:t>
      </w:r>
      <w:r w:rsidR="00BA4147">
        <w:rPr>
          <w:b/>
        </w:rPr>
        <w:t xml:space="preserve"> Workers</w:t>
      </w:r>
      <w:r w:rsidR="004D6089">
        <w:rPr>
          <w:b/>
        </w:rPr>
        <w:t xml:space="preserve"> </w:t>
      </w:r>
      <w:r w:rsidR="003518A2">
        <w:rPr>
          <w:b/>
        </w:rPr>
        <w:t xml:space="preserve">in </w:t>
      </w:r>
      <w:r w:rsidR="00220D3F">
        <w:rPr>
          <w:b/>
        </w:rPr>
        <w:t>Bay Region</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390"/>
        <w:gridCol w:w="990"/>
        <w:gridCol w:w="990"/>
        <w:gridCol w:w="1080"/>
        <w:gridCol w:w="990"/>
      </w:tblGrid>
      <w:tr w:rsidR="00AB65BC" w:rsidRPr="008409A0" w14:paraId="07638B9F" w14:textId="77777777" w:rsidTr="00F14821">
        <w:trPr>
          <w:trHeight w:val="512"/>
        </w:trPr>
        <w:tc>
          <w:tcPr>
            <w:tcW w:w="6390" w:type="dxa"/>
            <w:shd w:val="clear" w:color="auto" w:fill="BFBFBF" w:themeFill="background1" w:themeFillShade="BF"/>
            <w:noWrap/>
            <w:vAlign w:val="center"/>
            <w:hideMark/>
          </w:tcPr>
          <w:p w14:paraId="451468A7" w14:textId="29EE62C5" w:rsidR="00AB65BC" w:rsidRPr="00906ECA" w:rsidRDefault="00AB65BC" w:rsidP="00AB65BC">
            <w:pPr>
              <w:spacing w:after="0" w:line="240" w:lineRule="auto"/>
              <w:rPr>
                <w:rFonts w:eastAsia="Times New Roman"/>
                <w:b/>
                <w:sz w:val="21"/>
                <w:szCs w:val="21"/>
              </w:rPr>
            </w:pPr>
            <w:r w:rsidRPr="00906ECA">
              <w:rPr>
                <w:rFonts w:eastAsia="Times New Roman"/>
                <w:b/>
                <w:sz w:val="21"/>
                <w:szCs w:val="21"/>
              </w:rPr>
              <w:t>Industry</w:t>
            </w:r>
            <w:r w:rsidR="00F441D8">
              <w:rPr>
                <w:rFonts w:eastAsia="Times New Roman"/>
                <w:b/>
                <w:sz w:val="21"/>
                <w:szCs w:val="21"/>
              </w:rPr>
              <w:t xml:space="preserve"> – 4</w:t>
            </w:r>
            <w:r w:rsidRPr="00906ECA">
              <w:rPr>
                <w:rFonts w:eastAsia="Times New Roman"/>
                <w:b/>
                <w:sz w:val="21"/>
                <w:szCs w:val="21"/>
              </w:rPr>
              <w:t xml:space="preserve"> Digit NAICS (No. American Industry Classification) Codes</w:t>
            </w:r>
          </w:p>
        </w:tc>
        <w:tc>
          <w:tcPr>
            <w:tcW w:w="990" w:type="dxa"/>
            <w:shd w:val="clear" w:color="auto" w:fill="BFBFBF" w:themeFill="background1" w:themeFillShade="BF"/>
            <w:noWrap/>
            <w:vAlign w:val="center"/>
          </w:tcPr>
          <w:p w14:paraId="3AFFAD87" w14:textId="77777777" w:rsidR="00AB65BC" w:rsidRPr="00906ECA" w:rsidRDefault="00AB65BC" w:rsidP="00AB65BC">
            <w:pPr>
              <w:spacing w:after="0" w:line="240" w:lineRule="auto"/>
              <w:jc w:val="center"/>
              <w:rPr>
                <w:rFonts w:eastAsia="Times New Roman"/>
                <w:b/>
                <w:sz w:val="21"/>
                <w:szCs w:val="21"/>
              </w:rPr>
            </w:pPr>
            <w:r w:rsidRPr="00906ECA">
              <w:rPr>
                <w:rFonts w:eastAsia="Times New Roman"/>
                <w:b/>
                <w:sz w:val="21"/>
                <w:szCs w:val="21"/>
              </w:rPr>
              <w:t xml:space="preserve">Jobs in Industry </w:t>
            </w:r>
            <w:r w:rsidRPr="00F14821">
              <w:rPr>
                <w:rFonts w:eastAsia="Times New Roman"/>
                <w:b/>
                <w:sz w:val="20"/>
                <w:szCs w:val="20"/>
              </w:rPr>
              <w:t>(2016)</w:t>
            </w:r>
          </w:p>
        </w:tc>
        <w:tc>
          <w:tcPr>
            <w:tcW w:w="990" w:type="dxa"/>
            <w:shd w:val="clear" w:color="auto" w:fill="BFBFBF" w:themeFill="background1" w:themeFillShade="BF"/>
            <w:vAlign w:val="center"/>
          </w:tcPr>
          <w:p w14:paraId="26DF3854" w14:textId="1E5F53A5" w:rsidR="00AB65BC" w:rsidRPr="00906ECA" w:rsidRDefault="00AB65BC" w:rsidP="00AB65BC">
            <w:pPr>
              <w:spacing w:after="0" w:line="240" w:lineRule="auto"/>
              <w:jc w:val="center"/>
              <w:rPr>
                <w:rFonts w:eastAsia="Times New Roman"/>
                <w:b/>
                <w:sz w:val="21"/>
                <w:szCs w:val="21"/>
              </w:rPr>
            </w:pPr>
            <w:r w:rsidRPr="00906ECA">
              <w:rPr>
                <w:rFonts w:eastAsia="Times New Roman"/>
                <w:b/>
                <w:sz w:val="21"/>
                <w:szCs w:val="21"/>
              </w:rPr>
              <w:t xml:space="preserve">Jobs in Industry </w:t>
            </w:r>
            <w:r w:rsidRPr="00F14821">
              <w:rPr>
                <w:rFonts w:eastAsia="Times New Roman"/>
                <w:b/>
                <w:sz w:val="20"/>
                <w:szCs w:val="20"/>
              </w:rPr>
              <w:t>(2021)</w:t>
            </w:r>
          </w:p>
        </w:tc>
        <w:tc>
          <w:tcPr>
            <w:tcW w:w="1080" w:type="dxa"/>
            <w:shd w:val="clear" w:color="auto" w:fill="BFBFBF" w:themeFill="background1" w:themeFillShade="BF"/>
            <w:vAlign w:val="center"/>
          </w:tcPr>
          <w:p w14:paraId="41567DE3" w14:textId="16AC5058" w:rsidR="00AB65BC" w:rsidRPr="00906ECA" w:rsidRDefault="00AB65BC" w:rsidP="00AB65BC">
            <w:pPr>
              <w:spacing w:after="0" w:line="240" w:lineRule="auto"/>
              <w:jc w:val="center"/>
              <w:rPr>
                <w:rFonts w:eastAsia="Times New Roman"/>
                <w:b/>
                <w:sz w:val="21"/>
                <w:szCs w:val="21"/>
              </w:rPr>
            </w:pPr>
            <w:r w:rsidRPr="00906ECA">
              <w:rPr>
                <w:rFonts w:eastAsia="Times New Roman"/>
                <w:b/>
                <w:sz w:val="21"/>
                <w:szCs w:val="21"/>
              </w:rPr>
              <w:t xml:space="preserve">% Change </w:t>
            </w:r>
            <w:r w:rsidRPr="00906ECA">
              <w:rPr>
                <w:rFonts w:eastAsia="Times New Roman"/>
                <w:b/>
                <w:sz w:val="20"/>
                <w:szCs w:val="20"/>
              </w:rPr>
              <w:t>(2016-21)</w:t>
            </w:r>
          </w:p>
        </w:tc>
        <w:tc>
          <w:tcPr>
            <w:tcW w:w="990" w:type="dxa"/>
            <w:shd w:val="clear" w:color="auto" w:fill="BFBFBF" w:themeFill="background1" w:themeFillShade="BF"/>
            <w:vAlign w:val="center"/>
          </w:tcPr>
          <w:p w14:paraId="7DB0EC3B" w14:textId="723A4ADA" w:rsidR="00AB65BC" w:rsidRPr="00906ECA" w:rsidRDefault="00AB65BC" w:rsidP="00AB65BC">
            <w:pPr>
              <w:spacing w:after="0" w:line="240" w:lineRule="auto"/>
              <w:jc w:val="center"/>
              <w:rPr>
                <w:rFonts w:eastAsia="Times New Roman"/>
                <w:b/>
                <w:sz w:val="21"/>
                <w:szCs w:val="21"/>
              </w:rPr>
            </w:pPr>
            <w:r w:rsidRPr="00906ECA">
              <w:rPr>
                <w:rFonts w:eastAsia="Times New Roman"/>
                <w:b/>
                <w:sz w:val="21"/>
                <w:szCs w:val="21"/>
              </w:rPr>
              <w:t xml:space="preserve">% in Industry </w:t>
            </w:r>
            <w:r w:rsidRPr="00F14821">
              <w:rPr>
                <w:rFonts w:eastAsia="Times New Roman"/>
                <w:b/>
                <w:sz w:val="20"/>
                <w:szCs w:val="20"/>
              </w:rPr>
              <w:t>(2016)</w:t>
            </w:r>
          </w:p>
        </w:tc>
      </w:tr>
      <w:tr w:rsidR="00F441D8" w:rsidRPr="00C035EC" w14:paraId="19F540E1" w14:textId="77777777" w:rsidTr="00F441D8">
        <w:trPr>
          <w:trHeight w:val="288"/>
        </w:trPr>
        <w:tc>
          <w:tcPr>
            <w:tcW w:w="6390" w:type="dxa"/>
            <w:shd w:val="clear" w:color="auto" w:fill="auto"/>
            <w:noWrap/>
            <w:vAlign w:val="center"/>
          </w:tcPr>
          <w:p w14:paraId="7F215B49" w14:textId="346839CE" w:rsidR="00F441D8" w:rsidRPr="00F441D8" w:rsidRDefault="00F441D8" w:rsidP="00F441D8">
            <w:pPr>
              <w:spacing w:after="0" w:line="240" w:lineRule="auto"/>
              <w:rPr>
                <w:rFonts w:asciiTheme="minorHAnsi" w:hAnsiTheme="minorHAnsi"/>
                <w:sz w:val="21"/>
                <w:szCs w:val="21"/>
              </w:rPr>
            </w:pPr>
            <w:r w:rsidRPr="00F441D8">
              <w:rPr>
                <w:sz w:val="21"/>
                <w:szCs w:val="21"/>
              </w:rPr>
              <w:t>Residential Building Construction (2361)</w:t>
            </w:r>
          </w:p>
        </w:tc>
        <w:tc>
          <w:tcPr>
            <w:tcW w:w="990" w:type="dxa"/>
            <w:shd w:val="clear" w:color="auto" w:fill="auto"/>
            <w:noWrap/>
            <w:vAlign w:val="center"/>
          </w:tcPr>
          <w:p w14:paraId="3DB7F0E3" w14:textId="13821735" w:rsidR="00F441D8" w:rsidRPr="00F441D8" w:rsidRDefault="00F441D8" w:rsidP="00F441D8">
            <w:pPr>
              <w:spacing w:after="0" w:line="240" w:lineRule="auto"/>
              <w:jc w:val="center"/>
              <w:rPr>
                <w:rFonts w:asciiTheme="minorHAnsi" w:hAnsiTheme="minorHAnsi"/>
                <w:sz w:val="21"/>
                <w:szCs w:val="21"/>
              </w:rPr>
            </w:pPr>
            <w:r w:rsidRPr="00F441D8">
              <w:rPr>
                <w:sz w:val="21"/>
                <w:szCs w:val="21"/>
              </w:rPr>
              <w:t>23,356</w:t>
            </w:r>
          </w:p>
        </w:tc>
        <w:tc>
          <w:tcPr>
            <w:tcW w:w="990" w:type="dxa"/>
            <w:vAlign w:val="center"/>
          </w:tcPr>
          <w:p w14:paraId="54A1078F" w14:textId="08E2C64E" w:rsidR="00F441D8" w:rsidRPr="00F441D8" w:rsidRDefault="00F441D8" w:rsidP="00F441D8">
            <w:pPr>
              <w:spacing w:after="0" w:line="240" w:lineRule="auto"/>
              <w:jc w:val="center"/>
              <w:rPr>
                <w:rFonts w:asciiTheme="minorHAnsi" w:hAnsiTheme="minorHAnsi"/>
                <w:sz w:val="21"/>
                <w:szCs w:val="21"/>
              </w:rPr>
            </w:pPr>
            <w:r w:rsidRPr="00F441D8">
              <w:rPr>
                <w:sz w:val="21"/>
                <w:szCs w:val="21"/>
              </w:rPr>
              <w:t>24,578</w:t>
            </w:r>
          </w:p>
        </w:tc>
        <w:tc>
          <w:tcPr>
            <w:tcW w:w="1080" w:type="dxa"/>
            <w:vAlign w:val="center"/>
          </w:tcPr>
          <w:p w14:paraId="40ABE3A6" w14:textId="32AA8D97" w:rsidR="00F441D8" w:rsidRPr="00F441D8" w:rsidRDefault="00F441D8" w:rsidP="00F441D8">
            <w:pPr>
              <w:spacing w:after="0" w:line="240" w:lineRule="auto"/>
              <w:jc w:val="center"/>
              <w:rPr>
                <w:rFonts w:asciiTheme="minorHAnsi" w:hAnsiTheme="minorHAnsi"/>
                <w:sz w:val="21"/>
                <w:szCs w:val="21"/>
              </w:rPr>
            </w:pPr>
            <w:r w:rsidRPr="00F441D8">
              <w:rPr>
                <w:sz w:val="21"/>
                <w:szCs w:val="21"/>
              </w:rPr>
              <w:t>5%</w:t>
            </w:r>
          </w:p>
        </w:tc>
        <w:tc>
          <w:tcPr>
            <w:tcW w:w="990" w:type="dxa"/>
            <w:vAlign w:val="center"/>
          </w:tcPr>
          <w:p w14:paraId="1D4923F5" w14:textId="1DE3DF76" w:rsidR="00F441D8" w:rsidRPr="00F441D8" w:rsidRDefault="00F441D8" w:rsidP="00F441D8">
            <w:pPr>
              <w:spacing w:after="0" w:line="240" w:lineRule="auto"/>
              <w:jc w:val="center"/>
              <w:rPr>
                <w:rFonts w:asciiTheme="minorHAnsi" w:hAnsiTheme="minorHAnsi"/>
                <w:sz w:val="21"/>
                <w:szCs w:val="21"/>
              </w:rPr>
            </w:pPr>
            <w:r w:rsidRPr="00F441D8">
              <w:rPr>
                <w:sz w:val="21"/>
                <w:szCs w:val="21"/>
              </w:rPr>
              <w:t>30.5%</w:t>
            </w:r>
          </w:p>
        </w:tc>
      </w:tr>
      <w:tr w:rsidR="00F441D8" w:rsidRPr="00C035EC" w14:paraId="2F6DB790" w14:textId="77777777" w:rsidTr="00F441D8">
        <w:trPr>
          <w:trHeight w:val="288"/>
        </w:trPr>
        <w:tc>
          <w:tcPr>
            <w:tcW w:w="6390" w:type="dxa"/>
            <w:shd w:val="clear" w:color="auto" w:fill="auto"/>
            <w:noWrap/>
            <w:vAlign w:val="center"/>
          </w:tcPr>
          <w:p w14:paraId="61A621AA" w14:textId="1030851F" w:rsidR="00F441D8" w:rsidRPr="00F441D8" w:rsidRDefault="00F441D8" w:rsidP="00F441D8">
            <w:pPr>
              <w:spacing w:after="0" w:line="240" w:lineRule="auto"/>
              <w:rPr>
                <w:rFonts w:asciiTheme="minorHAnsi" w:hAnsiTheme="minorHAnsi"/>
                <w:sz w:val="21"/>
                <w:szCs w:val="21"/>
              </w:rPr>
            </w:pPr>
            <w:r w:rsidRPr="00F441D8">
              <w:rPr>
                <w:sz w:val="21"/>
                <w:szCs w:val="21"/>
              </w:rPr>
              <w:t>Building Finishing Contractors (2383)</w:t>
            </w:r>
          </w:p>
        </w:tc>
        <w:tc>
          <w:tcPr>
            <w:tcW w:w="990" w:type="dxa"/>
            <w:shd w:val="clear" w:color="auto" w:fill="auto"/>
            <w:noWrap/>
            <w:vAlign w:val="center"/>
          </w:tcPr>
          <w:p w14:paraId="3D665F35" w14:textId="47D23DB1" w:rsidR="00F441D8" w:rsidRPr="00F441D8" w:rsidRDefault="00F441D8" w:rsidP="00F441D8">
            <w:pPr>
              <w:spacing w:after="0" w:line="240" w:lineRule="auto"/>
              <w:jc w:val="center"/>
              <w:rPr>
                <w:rFonts w:asciiTheme="minorHAnsi" w:hAnsiTheme="minorHAnsi"/>
                <w:sz w:val="21"/>
                <w:szCs w:val="21"/>
              </w:rPr>
            </w:pPr>
            <w:r w:rsidRPr="00F441D8">
              <w:rPr>
                <w:sz w:val="21"/>
                <w:szCs w:val="21"/>
              </w:rPr>
              <w:t>11,148</w:t>
            </w:r>
          </w:p>
        </w:tc>
        <w:tc>
          <w:tcPr>
            <w:tcW w:w="990" w:type="dxa"/>
            <w:vAlign w:val="center"/>
          </w:tcPr>
          <w:p w14:paraId="1B5F560A" w14:textId="7092668A" w:rsidR="00F441D8" w:rsidRPr="00F441D8" w:rsidRDefault="00F441D8" w:rsidP="00F441D8">
            <w:pPr>
              <w:spacing w:after="0" w:line="240" w:lineRule="auto"/>
              <w:jc w:val="center"/>
              <w:rPr>
                <w:rFonts w:asciiTheme="minorHAnsi" w:hAnsiTheme="minorHAnsi"/>
                <w:sz w:val="21"/>
                <w:szCs w:val="21"/>
              </w:rPr>
            </w:pPr>
            <w:r w:rsidRPr="00F441D8">
              <w:rPr>
                <w:sz w:val="21"/>
                <w:szCs w:val="21"/>
              </w:rPr>
              <w:t>11,653</w:t>
            </w:r>
          </w:p>
        </w:tc>
        <w:tc>
          <w:tcPr>
            <w:tcW w:w="1080" w:type="dxa"/>
            <w:vAlign w:val="center"/>
          </w:tcPr>
          <w:p w14:paraId="337472AF" w14:textId="04CC6AA3" w:rsidR="00F441D8" w:rsidRPr="00F441D8" w:rsidRDefault="00F441D8" w:rsidP="00F441D8">
            <w:pPr>
              <w:spacing w:after="0" w:line="240" w:lineRule="auto"/>
              <w:jc w:val="center"/>
              <w:rPr>
                <w:rFonts w:asciiTheme="minorHAnsi" w:hAnsiTheme="minorHAnsi"/>
                <w:sz w:val="21"/>
                <w:szCs w:val="21"/>
              </w:rPr>
            </w:pPr>
            <w:r w:rsidRPr="00F441D8">
              <w:rPr>
                <w:sz w:val="21"/>
                <w:szCs w:val="21"/>
              </w:rPr>
              <w:t>5%</w:t>
            </w:r>
          </w:p>
        </w:tc>
        <w:tc>
          <w:tcPr>
            <w:tcW w:w="990" w:type="dxa"/>
            <w:vAlign w:val="center"/>
          </w:tcPr>
          <w:p w14:paraId="15606E21" w14:textId="3DC3A1E1" w:rsidR="00F441D8" w:rsidRPr="00F441D8" w:rsidRDefault="00F441D8" w:rsidP="00F441D8">
            <w:pPr>
              <w:spacing w:after="0" w:line="240" w:lineRule="auto"/>
              <w:jc w:val="center"/>
              <w:rPr>
                <w:rFonts w:asciiTheme="minorHAnsi" w:hAnsiTheme="minorHAnsi"/>
                <w:sz w:val="21"/>
                <w:szCs w:val="21"/>
              </w:rPr>
            </w:pPr>
            <w:r w:rsidRPr="00F441D8">
              <w:rPr>
                <w:sz w:val="21"/>
                <w:szCs w:val="21"/>
              </w:rPr>
              <w:t>14.5%</w:t>
            </w:r>
          </w:p>
        </w:tc>
      </w:tr>
      <w:tr w:rsidR="00F441D8" w:rsidRPr="00C035EC" w14:paraId="4016209B" w14:textId="77777777" w:rsidTr="00F441D8">
        <w:trPr>
          <w:trHeight w:val="288"/>
        </w:trPr>
        <w:tc>
          <w:tcPr>
            <w:tcW w:w="6390" w:type="dxa"/>
            <w:shd w:val="clear" w:color="auto" w:fill="auto"/>
            <w:noWrap/>
            <w:vAlign w:val="center"/>
          </w:tcPr>
          <w:p w14:paraId="1F27E568" w14:textId="7132281D" w:rsidR="00F441D8" w:rsidRPr="00F441D8" w:rsidRDefault="00F441D8" w:rsidP="00F441D8">
            <w:pPr>
              <w:spacing w:after="0" w:line="240" w:lineRule="auto"/>
              <w:rPr>
                <w:rFonts w:asciiTheme="minorHAnsi" w:hAnsiTheme="minorHAnsi"/>
                <w:sz w:val="21"/>
                <w:szCs w:val="21"/>
              </w:rPr>
            </w:pPr>
            <w:r w:rsidRPr="00F441D8">
              <w:rPr>
                <w:sz w:val="21"/>
                <w:szCs w:val="21"/>
              </w:rPr>
              <w:t>Nonresidential Building Construction (2362)</w:t>
            </w:r>
          </w:p>
        </w:tc>
        <w:tc>
          <w:tcPr>
            <w:tcW w:w="990" w:type="dxa"/>
            <w:shd w:val="clear" w:color="auto" w:fill="auto"/>
            <w:noWrap/>
            <w:vAlign w:val="center"/>
          </w:tcPr>
          <w:p w14:paraId="5898954E" w14:textId="42FF6960" w:rsidR="00F441D8" w:rsidRPr="00F441D8" w:rsidRDefault="00F441D8" w:rsidP="00F441D8">
            <w:pPr>
              <w:spacing w:after="0" w:line="240" w:lineRule="auto"/>
              <w:jc w:val="center"/>
              <w:rPr>
                <w:rFonts w:asciiTheme="minorHAnsi" w:hAnsiTheme="minorHAnsi"/>
                <w:sz w:val="21"/>
                <w:szCs w:val="21"/>
              </w:rPr>
            </w:pPr>
            <w:r w:rsidRPr="00F441D8">
              <w:rPr>
                <w:sz w:val="21"/>
                <w:szCs w:val="21"/>
              </w:rPr>
              <w:t>8,457</w:t>
            </w:r>
          </w:p>
        </w:tc>
        <w:tc>
          <w:tcPr>
            <w:tcW w:w="990" w:type="dxa"/>
            <w:vAlign w:val="center"/>
          </w:tcPr>
          <w:p w14:paraId="70A4B8F6" w14:textId="02090F63" w:rsidR="00F441D8" w:rsidRPr="00F441D8" w:rsidRDefault="00F441D8" w:rsidP="00F441D8">
            <w:pPr>
              <w:spacing w:after="0" w:line="240" w:lineRule="auto"/>
              <w:jc w:val="center"/>
              <w:rPr>
                <w:rFonts w:asciiTheme="minorHAnsi" w:hAnsiTheme="minorHAnsi"/>
                <w:sz w:val="21"/>
                <w:szCs w:val="21"/>
              </w:rPr>
            </w:pPr>
            <w:r w:rsidRPr="00F441D8">
              <w:rPr>
                <w:sz w:val="21"/>
                <w:szCs w:val="21"/>
              </w:rPr>
              <w:t>9,694</w:t>
            </w:r>
          </w:p>
        </w:tc>
        <w:tc>
          <w:tcPr>
            <w:tcW w:w="1080" w:type="dxa"/>
            <w:vAlign w:val="center"/>
          </w:tcPr>
          <w:p w14:paraId="7A589738" w14:textId="05DD9EA2" w:rsidR="00F441D8" w:rsidRPr="00F441D8" w:rsidRDefault="00F441D8" w:rsidP="00F441D8">
            <w:pPr>
              <w:spacing w:after="0" w:line="240" w:lineRule="auto"/>
              <w:jc w:val="center"/>
              <w:rPr>
                <w:rFonts w:asciiTheme="minorHAnsi" w:hAnsiTheme="minorHAnsi"/>
                <w:sz w:val="21"/>
                <w:szCs w:val="21"/>
              </w:rPr>
            </w:pPr>
            <w:r w:rsidRPr="00F441D8">
              <w:rPr>
                <w:sz w:val="21"/>
                <w:szCs w:val="21"/>
              </w:rPr>
              <w:t>15%</w:t>
            </w:r>
          </w:p>
        </w:tc>
        <w:tc>
          <w:tcPr>
            <w:tcW w:w="990" w:type="dxa"/>
            <w:vAlign w:val="center"/>
          </w:tcPr>
          <w:p w14:paraId="33AE483D" w14:textId="0E991036" w:rsidR="00F441D8" w:rsidRPr="00F441D8" w:rsidRDefault="00F441D8" w:rsidP="00F441D8">
            <w:pPr>
              <w:spacing w:after="0" w:line="240" w:lineRule="auto"/>
              <w:jc w:val="center"/>
              <w:rPr>
                <w:rFonts w:asciiTheme="minorHAnsi" w:hAnsiTheme="minorHAnsi"/>
                <w:sz w:val="21"/>
                <w:szCs w:val="21"/>
              </w:rPr>
            </w:pPr>
            <w:r w:rsidRPr="00F441D8">
              <w:rPr>
                <w:sz w:val="21"/>
                <w:szCs w:val="21"/>
              </w:rPr>
              <w:t>11.0%</w:t>
            </w:r>
          </w:p>
        </w:tc>
      </w:tr>
      <w:tr w:rsidR="00F441D8" w:rsidRPr="00C035EC" w14:paraId="0D06B321" w14:textId="77777777" w:rsidTr="00F441D8">
        <w:trPr>
          <w:trHeight w:val="288"/>
        </w:trPr>
        <w:tc>
          <w:tcPr>
            <w:tcW w:w="6390" w:type="dxa"/>
            <w:shd w:val="clear" w:color="auto" w:fill="auto"/>
            <w:noWrap/>
            <w:vAlign w:val="center"/>
          </w:tcPr>
          <w:p w14:paraId="2BEDA8FC" w14:textId="6CB850AB" w:rsidR="00F441D8" w:rsidRPr="00F441D8" w:rsidRDefault="00F441D8" w:rsidP="00F441D8">
            <w:pPr>
              <w:spacing w:after="0" w:line="240" w:lineRule="auto"/>
              <w:rPr>
                <w:rFonts w:asciiTheme="minorHAnsi" w:hAnsiTheme="minorHAnsi"/>
                <w:sz w:val="21"/>
                <w:szCs w:val="21"/>
              </w:rPr>
            </w:pPr>
            <w:r w:rsidRPr="00F441D8">
              <w:rPr>
                <w:sz w:val="21"/>
                <w:szCs w:val="21"/>
              </w:rPr>
              <w:t>Other Specialty Trade Contractors (2389)</w:t>
            </w:r>
          </w:p>
        </w:tc>
        <w:tc>
          <w:tcPr>
            <w:tcW w:w="990" w:type="dxa"/>
            <w:shd w:val="clear" w:color="auto" w:fill="auto"/>
            <w:noWrap/>
            <w:vAlign w:val="center"/>
          </w:tcPr>
          <w:p w14:paraId="57789ABF" w14:textId="4FC59EA5" w:rsidR="00F441D8" w:rsidRPr="00F441D8" w:rsidRDefault="00F441D8" w:rsidP="00F441D8">
            <w:pPr>
              <w:spacing w:after="0" w:line="240" w:lineRule="auto"/>
              <w:jc w:val="center"/>
              <w:rPr>
                <w:rFonts w:asciiTheme="minorHAnsi" w:hAnsiTheme="minorHAnsi"/>
                <w:sz w:val="21"/>
                <w:szCs w:val="21"/>
              </w:rPr>
            </w:pPr>
            <w:r w:rsidRPr="00F441D8">
              <w:rPr>
                <w:sz w:val="21"/>
                <w:szCs w:val="21"/>
              </w:rPr>
              <w:t>8,213</w:t>
            </w:r>
          </w:p>
        </w:tc>
        <w:tc>
          <w:tcPr>
            <w:tcW w:w="990" w:type="dxa"/>
            <w:vAlign w:val="center"/>
          </w:tcPr>
          <w:p w14:paraId="48D56B00" w14:textId="776668D3" w:rsidR="00F441D8" w:rsidRPr="00F441D8" w:rsidRDefault="00F441D8" w:rsidP="00F441D8">
            <w:pPr>
              <w:spacing w:after="0" w:line="240" w:lineRule="auto"/>
              <w:jc w:val="center"/>
              <w:rPr>
                <w:rFonts w:asciiTheme="minorHAnsi" w:hAnsiTheme="minorHAnsi"/>
                <w:sz w:val="21"/>
                <w:szCs w:val="21"/>
              </w:rPr>
            </w:pPr>
            <w:r w:rsidRPr="00F441D8">
              <w:rPr>
                <w:sz w:val="21"/>
                <w:szCs w:val="21"/>
              </w:rPr>
              <w:t>8,394</w:t>
            </w:r>
          </w:p>
        </w:tc>
        <w:tc>
          <w:tcPr>
            <w:tcW w:w="1080" w:type="dxa"/>
            <w:vAlign w:val="center"/>
          </w:tcPr>
          <w:p w14:paraId="3E76C221" w14:textId="07FBDFDE" w:rsidR="00F441D8" w:rsidRPr="00F441D8" w:rsidRDefault="00F441D8" w:rsidP="00F441D8">
            <w:pPr>
              <w:spacing w:after="0" w:line="240" w:lineRule="auto"/>
              <w:jc w:val="center"/>
              <w:rPr>
                <w:rFonts w:asciiTheme="minorHAnsi" w:hAnsiTheme="minorHAnsi"/>
                <w:sz w:val="21"/>
                <w:szCs w:val="21"/>
              </w:rPr>
            </w:pPr>
            <w:r w:rsidRPr="00F441D8">
              <w:rPr>
                <w:sz w:val="21"/>
                <w:szCs w:val="21"/>
              </w:rPr>
              <w:t>2%</w:t>
            </w:r>
          </w:p>
        </w:tc>
        <w:tc>
          <w:tcPr>
            <w:tcW w:w="990" w:type="dxa"/>
            <w:vAlign w:val="center"/>
          </w:tcPr>
          <w:p w14:paraId="6D0251BD" w14:textId="6610F6C5" w:rsidR="00F441D8" w:rsidRPr="00F441D8" w:rsidRDefault="00F441D8" w:rsidP="00F441D8">
            <w:pPr>
              <w:spacing w:after="0" w:line="240" w:lineRule="auto"/>
              <w:jc w:val="center"/>
              <w:rPr>
                <w:rFonts w:asciiTheme="minorHAnsi" w:hAnsiTheme="minorHAnsi"/>
                <w:sz w:val="21"/>
                <w:szCs w:val="21"/>
              </w:rPr>
            </w:pPr>
            <w:r w:rsidRPr="00F441D8">
              <w:rPr>
                <w:sz w:val="21"/>
                <w:szCs w:val="21"/>
              </w:rPr>
              <w:t>10.7%</w:t>
            </w:r>
          </w:p>
        </w:tc>
      </w:tr>
      <w:tr w:rsidR="00F441D8" w:rsidRPr="00C035EC" w14:paraId="43CEFD7A" w14:textId="77777777" w:rsidTr="00F441D8">
        <w:trPr>
          <w:trHeight w:val="288"/>
        </w:trPr>
        <w:tc>
          <w:tcPr>
            <w:tcW w:w="6390" w:type="dxa"/>
            <w:shd w:val="clear" w:color="auto" w:fill="auto"/>
            <w:noWrap/>
            <w:vAlign w:val="center"/>
          </w:tcPr>
          <w:p w14:paraId="5512A904" w14:textId="7A80C2CC" w:rsidR="00F441D8" w:rsidRPr="00F441D8" w:rsidRDefault="00F441D8" w:rsidP="00F441D8">
            <w:pPr>
              <w:spacing w:after="0" w:line="240" w:lineRule="auto"/>
              <w:rPr>
                <w:rFonts w:asciiTheme="minorHAnsi" w:hAnsiTheme="minorHAnsi"/>
                <w:sz w:val="21"/>
                <w:szCs w:val="21"/>
              </w:rPr>
            </w:pPr>
            <w:r w:rsidRPr="00F441D8">
              <w:rPr>
                <w:sz w:val="21"/>
                <w:szCs w:val="21"/>
              </w:rPr>
              <w:t>Foundation, Structure, and Building Exterior Contractors (2381)</w:t>
            </w:r>
          </w:p>
        </w:tc>
        <w:tc>
          <w:tcPr>
            <w:tcW w:w="990" w:type="dxa"/>
            <w:shd w:val="clear" w:color="auto" w:fill="auto"/>
            <w:noWrap/>
            <w:vAlign w:val="center"/>
          </w:tcPr>
          <w:p w14:paraId="47EAE8DA" w14:textId="6E4FC65B" w:rsidR="00F441D8" w:rsidRPr="00F441D8" w:rsidRDefault="00F441D8" w:rsidP="00F441D8">
            <w:pPr>
              <w:spacing w:after="0" w:line="240" w:lineRule="auto"/>
              <w:jc w:val="center"/>
              <w:rPr>
                <w:rFonts w:asciiTheme="minorHAnsi" w:hAnsiTheme="minorHAnsi"/>
                <w:sz w:val="21"/>
                <w:szCs w:val="21"/>
              </w:rPr>
            </w:pPr>
            <w:r w:rsidRPr="00F441D8">
              <w:rPr>
                <w:sz w:val="21"/>
                <w:szCs w:val="21"/>
              </w:rPr>
              <w:t>7,588</w:t>
            </w:r>
          </w:p>
        </w:tc>
        <w:tc>
          <w:tcPr>
            <w:tcW w:w="990" w:type="dxa"/>
            <w:vAlign w:val="center"/>
          </w:tcPr>
          <w:p w14:paraId="19F3CA57" w14:textId="216DC431" w:rsidR="00F441D8" w:rsidRPr="00F441D8" w:rsidRDefault="00F441D8" w:rsidP="00F441D8">
            <w:pPr>
              <w:spacing w:after="0" w:line="240" w:lineRule="auto"/>
              <w:jc w:val="center"/>
              <w:rPr>
                <w:rFonts w:asciiTheme="minorHAnsi" w:hAnsiTheme="minorHAnsi"/>
                <w:sz w:val="21"/>
                <w:szCs w:val="21"/>
              </w:rPr>
            </w:pPr>
            <w:r w:rsidRPr="00F441D8">
              <w:rPr>
                <w:sz w:val="21"/>
                <w:szCs w:val="21"/>
              </w:rPr>
              <w:t>8,359</w:t>
            </w:r>
          </w:p>
        </w:tc>
        <w:tc>
          <w:tcPr>
            <w:tcW w:w="1080" w:type="dxa"/>
            <w:vAlign w:val="center"/>
          </w:tcPr>
          <w:p w14:paraId="38A62899" w14:textId="7481C34F" w:rsidR="00F441D8" w:rsidRPr="00F441D8" w:rsidRDefault="00F441D8" w:rsidP="00F441D8">
            <w:pPr>
              <w:spacing w:after="0" w:line="240" w:lineRule="auto"/>
              <w:jc w:val="center"/>
              <w:rPr>
                <w:rFonts w:asciiTheme="minorHAnsi" w:hAnsiTheme="minorHAnsi"/>
                <w:sz w:val="21"/>
                <w:szCs w:val="21"/>
              </w:rPr>
            </w:pPr>
            <w:r w:rsidRPr="00F441D8">
              <w:rPr>
                <w:sz w:val="21"/>
                <w:szCs w:val="21"/>
              </w:rPr>
              <w:t>10%</w:t>
            </w:r>
          </w:p>
        </w:tc>
        <w:tc>
          <w:tcPr>
            <w:tcW w:w="990" w:type="dxa"/>
            <w:vAlign w:val="center"/>
          </w:tcPr>
          <w:p w14:paraId="597049E0" w14:textId="65E3B352" w:rsidR="00F441D8" w:rsidRPr="00F441D8" w:rsidRDefault="00F441D8" w:rsidP="00F441D8">
            <w:pPr>
              <w:spacing w:after="0" w:line="240" w:lineRule="auto"/>
              <w:jc w:val="center"/>
              <w:rPr>
                <w:rFonts w:asciiTheme="minorHAnsi" w:hAnsiTheme="minorHAnsi"/>
                <w:sz w:val="21"/>
                <w:szCs w:val="21"/>
              </w:rPr>
            </w:pPr>
            <w:r w:rsidRPr="00F441D8">
              <w:rPr>
                <w:sz w:val="21"/>
                <w:szCs w:val="21"/>
              </w:rPr>
              <w:t>9.9%</w:t>
            </w:r>
          </w:p>
        </w:tc>
      </w:tr>
      <w:tr w:rsidR="00F441D8" w:rsidRPr="00C035EC" w14:paraId="2EB9A95D" w14:textId="77777777" w:rsidTr="00F441D8">
        <w:trPr>
          <w:trHeight w:val="288"/>
        </w:trPr>
        <w:tc>
          <w:tcPr>
            <w:tcW w:w="6390" w:type="dxa"/>
            <w:shd w:val="clear" w:color="auto" w:fill="auto"/>
            <w:noWrap/>
            <w:vAlign w:val="center"/>
          </w:tcPr>
          <w:p w14:paraId="76DF08C2" w14:textId="5B9A1848" w:rsidR="00F441D8" w:rsidRPr="00F441D8" w:rsidRDefault="00F441D8" w:rsidP="00F441D8">
            <w:pPr>
              <w:spacing w:after="0" w:line="240" w:lineRule="auto"/>
              <w:rPr>
                <w:rFonts w:asciiTheme="minorHAnsi" w:hAnsiTheme="minorHAnsi"/>
                <w:sz w:val="21"/>
                <w:szCs w:val="21"/>
              </w:rPr>
            </w:pPr>
            <w:r w:rsidRPr="00F441D8">
              <w:rPr>
                <w:sz w:val="21"/>
                <w:szCs w:val="21"/>
              </w:rPr>
              <w:t>Building Equipment Contractors (2382)</w:t>
            </w:r>
          </w:p>
        </w:tc>
        <w:tc>
          <w:tcPr>
            <w:tcW w:w="990" w:type="dxa"/>
            <w:shd w:val="clear" w:color="auto" w:fill="auto"/>
            <w:noWrap/>
            <w:vAlign w:val="center"/>
          </w:tcPr>
          <w:p w14:paraId="655FF9B4" w14:textId="0E25C680" w:rsidR="00F441D8" w:rsidRPr="00F441D8" w:rsidRDefault="00F441D8" w:rsidP="00F441D8">
            <w:pPr>
              <w:spacing w:after="0" w:line="240" w:lineRule="auto"/>
              <w:jc w:val="center"/>
              <w:rPr>
                <w:rFonts w:asciiTheme="minorHAnsi" w:hAnsiTheme="minorHAnsi"/>
                <w:sz w:val="21"/>
                <w:szCs w:val="21"/>
              </w:rPr>
            </w:pPr>
            <w:r w:rsidRPr="00F441D8">
              <w:rPr>
                <w:sz w:val="21"/>
                <w:szCs w:val="21"/>
              </w:rPr>
              <w:t>3,887</w:t>
            </w:r>
          </w:p>
        </w:tc>
        <w:tc>
          <w:tcPr>
            <w:tcW w:w="990" w:type="dxa"/>
            <w:vAlign w:val="center"/>
          </w:tcPr>
          <w:p w14:paraId="2DFB58B7" w14:textId="6A25F9F0" w:rsidR="00F441D8" w:rsidRPr="00F441D8" w:rsidRDefault="00F441D8" w:rsidP="00F441D8">
            <w:pPr>
              <w:spacing w:after="0" w:line="240" w:lineRule="auto"/>
              <w:jc w:val="center"/>
              <w:rPr>
                <w:rFonts w:asciiTheme="minorHAnsi" w:hAnsiTheme="minorHAnsi"/>
                <w:sz w:val="21"/>
                <w:szCs w:val="21"/>
              </w:rPr>
            </w:pPr>
            <w:r w:rsidRPr="00F441D8">
              <w:rPr>
                <w:sz w:val="21"/>
                <w:szCs w:val="21"/>
              </w:rPr>
              <w:t>4,138</w:t>
            </w:r>
          </w:p>
        </w:tc>
        <w:tc>
          <w:tcPr>
            <w:tcW w:w="1080" w:type="dxa"/>
            <w:vAlign w:val="center"/>
          </w:tcPr>
          <w:p w14:paraId="1E8734A8" w14:textId="667A5DEA" w:rsidR="00F441D8" w:rsidRPr="00F441D8" w:rsidRDefault="00F441D8" w:rsidP="00F441D8">
            <w:pPr>
              <w:spacing w:after="0" w:line="240" w:lineRule="auto"/>
              <w:jc w:val="center"/>
              <w:rPr>
                <w:rFonts w:asciiTheme="minorHAnsi" w:hAnsiTheme="minorHAnsi"/>
                <w:sz w:val="21"/>
                <w:szCs w:val="21"/>
              </w:rPr>
            </w:pPr>
            <w:r w:rsidRPr="00F441D8">
              <w:rPr>
                <w:sz w:val="21"/>
                <w:szCs w:val="21"/>
              </w:rPr>
              <w:t>6%</w:t>
            </w:r>
          </w:p>
        </w:tc>
        <w:tc>
          <w:tcPr>
            <w:tcW w:w="990" w:type="dxa"/>
            <w:vAlign w:val="center"/>
          </w:tcPr>
          <w:p w14:paraId="43FBD225" w14:textId="4B1B3A54" w:rsidR="00F441D8" w:rsidRPr="00F441D8" w:rsidRDefault="00F441D8" w:rsidP="00F441D8">
            <w:pPr>
              <w:spacing w:after="0" w:line="240" w:lineRule="auto"/>
              <w:jc w:val="center"/>
              <w:rPr>
                <w:rFonts w:asciiTheme="minorHAnsi" w:hAnsiTheme="minorHAnsi"/>
                <w:sz w:val="21"/>
                <w:szCs w:val="21"/>
              </w:rPr>
            </w:pPr>
            <w:r w:rsidRPr="00F441D8">
              <w:rPr>
                <w:sz w:val="21"/>
                <w:szCs w:val="21"/>
              </w:rPr>
              <w:t>5.1%</w:t>
            </w:r>
          </w:p>
        </w:tc>
      </w:tr>
      <w:tr w:rsidR="00F441D8" w:rsidRPr="00C035EC" w14:paraId="029B6824" w14:textId="77777777" w:rsidTr="00F441D8">
        <w:trPr>
          <w:trHeight w:val="288"/>
        </w:trPr>
        <w:tc>
          <w:tcPr>
            <w:tcW w:w="6390" w:type="dxa"/>
            <w:shd w:val="clear" w:color="auto" w:fill="auto"/>
            <w:noWrap/>
            <w:vAlign w:val="center"/>
          </w:tcPr>
          <w:p w14:paraId="6D23A99F" w14:textId="10DD3DBC" w:rsidR="00F441D8" w:rsidRPr="00F441D8" w:rsidRDefault="00F441D8" w:rsidP="00F441D8">
            <w:pPr>
              <w:spacing w:after="0" w:line="240" w:lineRule="auto"/>
              <w:rPr>
                <w:rFonts w:asciiTheme="minorHAnsi" w:hAnsiTheme="minorHAnsi"/>
                <w:sz w:val="21"/>
                <w:szCs w:val="21"/>
              </w:rPr>
            </w:pPr>
            <w:r w:rsidRPr="00F441D8">
              <w:rPr>
                <w:sz w:val="21"/>
                <w:szCs w:val="21"/>
              </w:rPr>
              <w:t>Utility System Construction (2371)</w:t>
            </w:r>
          </w:p>
        </w:tc>
        <w:tc>
          <w:tcPr>
            <w:tcW w:w="990" w:type="dxa"/>
            <w:shd w:val="clear" w:color="auto" w:fill="auto"/>
            <w:noWrap/>
            <w:vAlign w:val="center"/>
          </w:tcPr>
          <w:p w14:paraId="0C2F2530" w14:textId="2376479A" w:rsidR="00F441D8" w:rsidRPr="00F441D8" w:rsidRDefault="00F441D8" w:rsidP="00F441D8">
            <w:pPr>
              <w:spacing w:after="0" w:line="240" w:lineRule="auto"/>
              <w:jc w:val="center"/>
              <w:rPr>
                <w:rFonts w:asciiTheme="minorHAnsi" w:hAnsiTheme="minorHAnsi"/>
                <w:sz w:val="21"/>
                <w:szCs w:val="21"/>
              </w:rPr>
            </w:pPr>
            <w:r w:rsidRPr="00F441D8">
              <w:rPr>
                <w:sz w:val="21"/>
                <w:szCs w:val="21"/>
              </w:rPr>
              <w:t>2,291</w:t>
            </w:r>
          </w:p>
        </w:tc>
        <w:tc>
          <w:tcPr>
            <w:tcW w:w="990" w:type="dxa"/>
            <w:vAlign w:val="center"/>
          </w:tcPr>
          <w:p w14:paraId="07B24F9F" w14:textId="6A50C682" w:rsidR="00F441D8" w:rsidRPr="00F441D8" w:rsidRDefault="00F441D8" w:rsidP="00F441D8">
            <w:pPr>
              <w:spacing w:after="0" w:line="240" w:lineRule="auto"/>
              <w:jc w:val="center"/>
              <w:rPr>
                <w:rFonts w:asciiTheme="minorHAnsi" w:hAnsiTheme="minorHAnsi"/>
                <w:sz w:val="21"/>
                <w:szCs w:val="21"/>
              </w:rPr>
            </w:pPr>
            <w:r w:rsidRPr="00F441D8">
              <w:rPr>
                <w:sz w:val="21"/>
                <w:szCs w:val="21"/>
              </w:rPr>
              <w:t>2,605</w:t>
            </w:r>
          </w:p>
        </w:tc>
        <w:tc>
          <w:tcPr>
            <w:tcW w:w="1080" w:type="dxa"/>
            <w:vAlign w:val="center"/>
          </w:tcPr>
          <w:p w14:paraId="5EA54E8B" w14:textId="19F41E9B" w:rsidR="00F441D8" w:rsidRPr="00F441D8" w:rsidRDefault="00F441D8" w:rsidP="00F441D8">
            <w:pPr>
              <w:spacing w:after="0" w:line="240" w:lineRule="auto"/>
              <w:jc w:val="center"/>
              <w:rPr>
                <w:rFonts w:asciiTheme="minorHAnsi" w:hAnsiTheme="minorHAnsi"/>
                <w:sz w:val="21"/>
                <w:szCs w:val="21"/>
              </w:rPr>
            </w:pPr>
            <w:r w:rsidRPr="00F441D8">
              <w:rPr>
                <w:sz w:val="21"/>
                <w:szCs w:val="21"/>
              </w:rPr>
              <w:t>14%</w:t>
            </w:r>
          </w:p>
        </w:tc>
        <w:tc>
          <w:tcPr>
            <w:tcW w:w="990" w:type="dxa"/>
            <w:vAlign w:val="center"/>
          </w:tcPr>
          <w:p w14:paraId="06C304CA" w14:textId="4C28B5CF" w:rsidR="00F441D8" w:rsidRPr="00F441D8" w:rsidRDefault="00F441D8" w:rsidP="00F441D8">
            <w:pPr>
              <w:spacing w:after="0" w:line="240" w:lineRule="auto"/>
              <w:jc w:val="center"/>
              <w:rPr>
                <w:rFonts w:asciiTheme="minorHAnsi" w:hAnsiTheme="minorHAnsi"/>
                <w:sz w:val="21"/>
                <w:szCs w:val="21"/>
              </w:rPr>
            </w:pPr>
            <w:r w:rsidRPr="00F441D8">
              <w:rPr>
                <w:sz w:val="21"/>
                <w:szCs w:val="21"/>
              </w:rPr>
              <w:t>3.0%</w:t>
            </w:r>
          </w:p>
        </w:tc>
      </w:tr>
      <w:tr w:rsidR="00F441D8" w:rsidRPr="00C035EC" w14:paraId="494F8839" w14:textId="77777777" w:rsidTr="00F441D8">
        <w:trPr>
          <w:trHeight w:val="288"/>
        </w:trPr>
        <w:tc>
          <w:tcPr>
            <w:tcW w:w="6390" w:type="dxa"/>
            <w:shd w:val="clear" w:color="auto" w:fill="auto"/>
            <w:noWrap/>
            <w:vAlign w:val="center"/>
          </w:tcPr>
          <w:p w14:paraId="353D3C79" w14:textId="60C97BA6" w:rsidR="00F441D8" w:rsidRPr="00F441D8" w:rsidRDefault="00F441D8" w:rsidP="00F441D8">
            <w:pPr>
              <w:spacing w:after="0" w:line="240" w:lineRule="auto"/>
              <w:rPr>
                <w:rFonts w:asciiTheme="minorHAnsi" w:hAnsiTheme="minorHAnsi"/>
                <w:sz w:val="21"/>
                <w:szCs w:val="21"/>
              </w:rPr>
            </w:pPr>
            <w:r w:rsidRPr="00F441D8">
              <w:rPr>
                <w:sz w:val="21"/>
                <w:szCs w:val="21"/>
              </w:rPr>
              <w:t>Highway, Street, and Bridge Construction (2373)</w:t>
            </w:r>
          </w:p>
        </w:tc>
        <w:tc>
          <w:tcPr>
            <w:tcW w:w="990" w:type="dxa"/>
            <w:shd w:val="clear" w:color="auto" w:fill="auto"/>
            <w:noWrap/>
            <w:vAlign w:val="center"/>
          </w:tcPr>
          <w:p w14:paraId="0945C4F4" w14:textId="17BC1B94" w:rsidR="00F441D8" w:rsidRPr="00F441D8" w:rsidRDefault="00F441D8" w:rsidP="00F441D8">
            <w:pPr>
              <w:spacing w:after="0" w:line="240" w:lineRule="auto"/>
              <w:jc w:val="center"/>
              <w:rPr>
                <w:rFonts w:asciiTheme="minorHAnsi" w:hAnsiTheme="minorHAnsi"/>
                <w:sz w:val="21"/>
                <w:szCs w:val="21"/>
              </w:rPr>
            </w:pPr>
            <w:r w:rsidRPr="00F441D8">
              <w:rPr>
                <w:sz w:val="21"/>
                <w:szCs w:val="21"/>
              </w:rPr>
              <w:t>2,077</w:t>
            </w:r>
          </w:p>
        </w:tc>
        <w:tc>
          <w:tcPr>
            <w:tcW w:w="990" w:type="dxa"/>
            <w:vAlign w:val="center"/>
          </w:tcPr>
          <w:p w14:paraId="54A173B2" w14:textId="4BA58DBF" w:rsidR="00F441D8" w:rsidRPr="00F441D8" w:rsidRDefault="00F441D8" w:rsidP="00F441D8">
            <w:pPr>
              <w:spacing w:after="0" w:line="240" w:lineRule="auto"/>
              <w:jc w:val="center"/>
              <w:rPr>
                <w:rFonts w:asciiTheme="minorHAnsi" w:hAnsiTheme="minorHAnsi"/>
                <w:sz w:val="21"/>
                <w:szCs w:val="21"/>
              </w:rPr>
            </w:pPr>
            <w:r w:rsidRPr="00F441D8">
              <w:rPr>
                <w:sz w:val="21"/>
                <w:szCs w:val="21"/>
              </w:rPr>
              <w:t>2,166</w:t>
            </w:r>
          </w:p>
        </w:tc>
        <w:tc>
          <w:tcPr>
            <w:tcW w:w="1080" w:type="dxa"/>
            <w:vAlign w:val="center"/>
          </w:tcPr>
          <w:p w14:paraId="50E05033" w14:textId="73C95A60" w:rsidR="00F441D8" w:rsidRPr="00F441D8" w:rsidRDefault="00F441D8" w:rsidP="00F441D8">
            <w:pPr>
              <w:spacing w:after="0" w:line="240" w:lineRule="auto"/>
              <w:jc w:val="center"/>
              <w:rPr>
                <w:rFonts w:asciiTheme="minorHAnsi" w:hAnsiTheme="minorHAnsi"/>
                <w:color w:val="FF0000"/>
                <w:sz w:val="21"/>
                <w:szCs w:val="21"/>
              </w:rPr>
            </w:pPr>
            <w:r w:rsidRPr="00F441D8">
              <w:rPr>
                <w:sz w:val="21"/>
                <w:szCs w:val="21"/>
              </w:rPr>
              <w:t>4%</w:t>
            </w:r>
          </w:p>
        </w:tc>
        <w:tc>
          <w:tcPr>
            <w:tcW w:w="990" w:type="dxa"/>
            <w:vAlign w:val="center"/>
          </w:tcPr>
          <w:p w14:paraId="48719AE1" w14:textId="39B7839A" w:rsidR="00F441D8" w:rsidRPr="00F441D8" w:rsidRDefault="00F441D8" w:rsidP="00F441D8">
            <w:pPr>
              <w:spacing w:after="0" w:line="240" w:lineRule="auto"/>
              <w:jc w:val="center"/>
              <w:rPr>
                <w:rFonts w:asciiTheme="minorHAnsi" w:hAnsiTheme="minorHAnsi"/>
                <w:sz w:val="21"/>
                <w:szCs w:val="21"/>
              </w:rPr>
            </w:pPr>
            <w:r w:rsidRPr="00F441D8">
              <w:rPr>
                <w:sz w:val="21"/>
                <w:szCs w:val="21"/>
              </w:rPr>
              <w:t>2.7%</w:t>
            </w:r>
          </w:p>
        </w:tc>
      </w:tr>
      <w:tr w:rsidR="00F441D8" w:rsidRPr="00C035EC" w14:paraId="0A69AB47" w14:textId="77777777" w:rsidTr="00F441D8">
        <w:trPr>
          <w:trHeight w:val="288"/>
        </w:trPr>
        <w:tc>
          <w:tcPr>
            <w:tcW w:w="6390" w:type="dxa"/>
            <w:shd w:val="clear" w:color="auto" w:fill="auto"/>
            <w:noWrap/>
            <w:vAlign w:val="center"/>
          </w:tcPr>
          <w:p w14:paraId="0B29CE6C" w14:textId="54EE134E" w:rsidR="00F441D8" w:rsidRPr="00F441D8" w:rsidRDefault="00F441D8" w:rsidP="00F441D8">
            <w:pPr>
              <w:spacing w:after="0" w:line="240" w:lineRule="auto"/>
              <w:rPr>
                <w:rFonts w:asciiTheme="minorHAnsi" w:hAnsiTheme="minorHAnsi"/>
                <w:sz w:val="21"/>
                <w:szCs w:val="21"/>
              </w:rPr>
            </w:pPr>
            <w:r w:rsidRPr="00F441D8">
              <w:rPr>
                <w:sz w:val="21"/>
                <w:szCs w:val="21"/>
              </w:rPr>
              <w:t>Employment Services (5613)</w:t>
            </w:r>
          </w:p>
        </w:tc>
        <w:tc>
          <w:tcPr>
            <w:tcW w:w="990" w:type="dxa"/>
            <w:shd w:val="clear" w:color="auto" w:fill="auto"/>
            <w:noWrap/>
            <w:vAlign w:val="center"/>
          </w:tcPr>
          <w:p w14:paraId="5DE0C54C" w14:textId="3828749D" w:rsidR="00F441D8" w:rsidRPr="00F441D8" w:rsidRDefault="00F441D8" w:rsidP="00F441D8">
            <w:pPr>
              <w:spacing w:after="0" w:line="240" w:lineRule="auto"/>
              <w:jc w:val="center"/>
              <w:rPr>
                <w:rFonts w:asciiTheme="minorHAnsi" w:hAnsiTheme="minorHAnsi"/>
                <w:sz w:val="21"/>
                <w:szCs w:val="21"/>
              </w:rPr>
            </w:pPr>
            <w:r w:rsidRPr="00F441D8">
              <w:rPr>
                <w:sz w:val="21"/>
                <w:szCs w:val="21"/>
              </w:rPr>
              <w:t>1,728</w:t>
            </w:r>
          </w:p>
        </w:tc>
        <w:tc>
          <w:tcPr>
            <w:tcW w:w="990" w:type="dxa"/>
            <w:vAlign w:val="center"/>
          </w:tcPr>
          <w:p w14:paraId="12FDDA11" w14:textId="5F14F6A8" w:rsidR="00F441D8" w:rsidRPr="00F441D8" w:rsidRDefault="00F441D8" w:rsidP="00F441D8">
            <w:pPr>
              <w:spacing w:after="0" w:line="240" w:lineRule="auto"/>
              <w:jc w:val="center"/>
              <w:rPr>
                <w:rFonts w:asciiTheme="minorHAnsi" w:hAnsiTheme="minorHAnsi"/>
                <w:sz w:val="21"/>
                <w:szCs w:val="21"/>
              </w:rPr>
            </w:pPr>
            <w:r w:rsidRPr="00F441D8">
              <w:rPr>
                <w:sz w:val="21"/>
                <w:szCs w:val="21"/>
              </w:rPr>
              <w:t>1,913</w:t>
            </w:r>
          </w:p>
        </w:tc>
        <w:tc>
          <w:tcPr>
            <w:tcW w:w="1080" w:type="dxa"/>
            <w:vAlign w:val="center"/>
          </w:tcPr>
          <w:p w14:paraId="2FA36F68" w14:textId="4BC9DB96" w:rsidR="00F441D8" w:rsidRPr="00F441D8" w:rsidRDefault="00F441D8" w:rsidP="00F441D8">
            <w:pPr>
              <w:spacing w:after="0" w:line="240" w:lineRule="auto"/>
              <w:jc w:val="center"/>
              <w:rPr>
                <w:rFonts w:asciiTheme="minorHAnsi" w:hAnsiTheme="minorHAnsi"/>
                <w:color w:val="FF0000"/>
                <w:sz w:val="21"/>
                <w:szCs w:val="21"/>
              </w:rPr>
            </w:pPr>
            <w:r w:rsidRPr="00F441D8">
              <w:rPr>
                <w:sz w:val="21"/>
                <w:szCs w:val="21"/>
              </w:rPr>
              <w:t>11%</w:t>
            </w:r>
          </w:p>
        </w:tc>
        <w:tc>
          <w:tcPr>
            <w:tcW w:w="990" w:type="dxa"/>
            <w:vAlign w:val="center"/>
          </w:tcPr>
          <w:p w14:paraId="2BF5A939" w14:textId="23453D89" w:rsidR="00F441D8" w:rsidRPr="00F441D8" w:rsidRDefault="00F441D8" w:rsidP="00F441D8">
            <w:pPr>
              <w:spacing w:after="0" w:line="240" w:lineRule="auto"/>
              <w:jc w:val="center"/>
              <w:rPr>
                <w:rFonts w:asciiTheme="minorHAnsi" w:hAnsiTheme="minorHAnsi"/>
                <w:sz w:val="21"/>
                <w:szCs w:val="21"/>
              </w:rPr>
            </w:pPr>
            <w:r w:rsidRPr="00F441D8">
              <w:rPr>
                <w:sz w:val="21"/>
                <w:szCs w:val="21"/>
              </w:rPr>
              <w:t>2.3%</w:t>
            </w:r>
          </w:p>
        </w:tc>
      </w:tr>
      <w:tr w:rsidR="00F441D8" w:rsidRPr="00C035EC" w14:paraId="3BD4BDFA" w14:textId="77777777" w:rsidTr="00F441D8">
        <w:trPr>
          <w:trHeight w:val="288"/>
        </w:trPr>
        <w:tc>
          <w:tcPr>
            <w:tcW w:w="6390" w:type="dxa"/>
            <w:shd w:val="clear" w:color="auto" w:fill="auto"/>
            <w:noWrap/>
            <w:vAlign w:val="center"/>
          </w:tcPr>
          <w:p w14:paraId="70C6A72A" w14:textId="393380D5" w:rsidR="00F441D8" w:rsidRPr="00F441D8" w:rsidRDefault="00F441D8" w:rsidP="00F441D8">
            <w:pPr>
              <w:spacing w:after="0" w:line="240" w:lineRule="auto"/>
              <w:rPr>
                <w:rFonts w:asciiTheme="minorHAnsi" w:hAnsiTheme="minorHAnsi"/>
                <w:sz w:val="21"/>
                <w:szCs w:val="21"/>
              </w:rPr>
            </w:pPr>
            <w:r w:rsidRPr="00F441D8">
              <w:rPr>
                <w:sz w:val="21"/>
                <w:szCs w:val="21"/>
              </w:rPr>
              <w:t>Local Government, Excluding Education and Hospitals (9039)</w:t>
            </w:r>
          </w:p>
        </w:tc>
        <w:tc>
          <w:tcPr>
            <w:tcW w:w="990" w:type="dxa"/>
            <w:shd w:val="clear" w:color="auto" w:fill="auto"/>
            <w:noWrap/>
            <w:vAlign w:val="center"/>
          </w:tcPr>
          <w:p w14:paraId="1007F5A4" w14:textId="0E300AE6" w:rsidR="00F441D8" w:rsidRPr="00F441D8" w:rsidRDefault="00F441D8" w:rsidP="00F441D8">
            <w:pPr>
              <w:spacing w:after="0" w:line="240" w:lineRule="auto"/>
              <w:jc w:val="center"/>
              <w:rPr>
                <w:rFonts w:asciiTheme="minorHAnsi" w:hAnsiTheme="minorHAnsi"/>
                <w:sz w:val="21"/>
                <w:szCs w:val="21"/>
              </w:rPr>
            </w:pPr>
            <w:r w:rsidRPr="00F441D8">
              <w:rPr>
                <w:sz w:val="21"/>
                <w:szCs w:val="21"/>
              </w:rPr>
              <w:t>1,426</w:t>
            </w:r>
          </w:p>
        </w:tc>
        <w:tc>
          <w:tcPr>
            <w:tcW w:w="990" w:type="dxa"/>
            <w:vAlign w:val="center"/>
          </w:tcPr>
          <w:p w14:paraId="1C673FF7" w14:textId="0DE2EF9D" w:rsidR="00F441D8" w:rsidRPr="00F441D8" w:rsidRDefault="00F441D8" w:rsidP="00F441D8">
            <w:pPr>
              <w:spacing w:after="0" w:line="240" w:lineRule="auto"/>
              <w:jc w:val="center"/>
              <w:rPr>
                <w:rFonts w:asciiTheme="minorHAnsi" w:hAnsiTheme="minorHAnsi"/>
                <w:sz w:val="21"/>
                <w:szCs w:val="21"/>
              </w:rPr>
            </w:pPr>
            <w:r w:rsidRPr="00F441D8">
              <w:rPr>
                <w:sz w:val="21"/>
                <w:szCs w:val="21"/>
              </w:rPr>
              <w:t>1,505</w:t>
            </w:r>
          </w:p>
        </w:tc>
        <w:tc>
          <w:tcPr>
            <w:tcW w:w="1080" w:type="dxa"/>
            <w:vAlign w:val="center"/>
          </w:tcPr>
          <w:p w14:paraId="400DA0BA" w14:textId="1CBF52A8" w:rsidR="00F441D8" w:rsidRPr="00F441D8" w:rsidRDefault="00F441D8" w:rsidP="00F441D8">
            <w:pPr>
              <w:spacing w:after="0" w:line="240" w:lineRule="auto"/>
              <w:jc w:val="center"/>
              <w:rPr>
                <w:rFonts w:asciiTheme="minorHAnsi" w:hAnsiTheme="minorHAnsi"/>
                <w:color w:val="FF0000"/>
                <w:sz w:val="21"/>
                <w:szCs w:val="21"/>
              </w:rPr>
            </w:pPr>
            <w:r w:rsidRPr="00F441D8">
              <w:rPr>
                <w:sz w:val="21"/>
                <w:szCs w:val="21"/>
              </w:rPr>
              <w:t>6%</w:t>
            </w:r>
          </w:p>
        </w:tc>
        <w:tc>
          <w:tcPr>
            <w:tcW w:w="990" w:type="dxa"/>
            <w:vAlign w:val="center"/>
          </w:tcPr>
          <w:p w14:paraId="65DBC9AC" w14:textId="1B05DF4F" w:rsidR="00F441D8" w:rsidRPr="00F441D8" w:rsidRDefault="00F441D8" w:rsidP="00F441D8">
            <w:pPr>
              <w:spacing w:after="0" w:line="240" w:lineRule="auto"/>
              <w:jc w:val="center"/>
              <w:rPr>
                <w:rFonts w:asciiTheme="minorHAnsi" w:hAnsiTheme="minorHAnsi"/>
                <w:sz w:val="21"/>
                <w:szCs w:val="21"/>
              </w:rPr>
            </w:pPr>
            <w:r w:rsidRPr="00F441D8">
              <w:rPr>
                <w:sz w:val="21"/>
                <w:szCs w:val="21"/>
              </w:rPr>
              <w:t>1.9%</w:t>
            </w:r>
          </w:p>
        </w:tc>
      </w:tr>
      <w:tr w:rsidR="00F441D8" w:rsidRPr="00C035EC" w14:paraId="74939A76" w14:textId="77777777" w:rsidTr="00F441D8">
        <w:trPr>
          <w:trHeight w:val="288"/>
        </w:trPr>
        <w:tc>
          <w:tcPr>
            <w:tcW w:w="6390" w:type="dxa"/>
            <w:shd w:val="clear" w:color="auto" w:fill="auto"/>
            <w:noWrap/>
            <w:vAlign w:val="center"/>
          </w:tcPr>
          <w:p w14:paraId="6B88E846" w14:textId="085F2A81" w:rsidR="00F441D8" w:rsidRPr="00F441D8" w:rsidRDefault="00F441D8" w:rsidP="00F441D8">
            <w:pPr>
              <w:spacing w:after="0" w:line="240" w:lineRule="auto"/>
              <w:rPr>
                <w:rFonts w:asciiTheme="minorHAnsi" w:hAnsiTheme="minorHAnsi"/>
                <w:sz w:val="21"/>
                <w:szCs w:val="21"/>
              </w:rPr>
            </w:pPr>
            <w:r w:rsidRPr="00F441D8">
              <w:rPr>
                <w:sz w:val="21"/>
                <w:szCs w:val="21"/>
              </w:rPr>
              <w:t>Other Heavy and Civil Engineering Construction (2379)</w:t>
            </w:r>
          </w:p>
        </w:tc>
        <w:tc>
          <w:tcPr>
            <w:tcW w:w="990" w:type="dxa"/>
            <w:shd w:val="clear" w:color="auto" w:fill="auto"/>
            <w:noWrap/>
            <w:vAlign w:val="center"/>
          </w:tcPr>
          <w:p w14:paraId="7E43B811" w14:textId="5F901555" w:rsidR="00F441D8" w:rsidRPr="00F441D8" w:rsidRDefault="00F441D8" w:rsidP="00F441D8">
            <w:pPr>
              <w:spacing w:after="0" w:line="240" w:lineRule="auto"/>
              <w:jc w:val="center"/>
              <w:rPr>
                <w:rFonts w:asciiTheme="minorHAnsi" w:hAnsiTheme="minorHAnsi"/>
                <w:sz w:val="21"/>
                <w:szCs w:val="21"/>
              </w:rPr>
            </w:pPr>
            <w:r w:rsidRPr="00F441D8">
              <w:rPr>
                <w:sz w:val="21"/>
                <w:szCs w:val="21"/>
              </w:rPr>
              <w:t>898</w:t>
            </w:r>
          </w:p>
        </w:tc>
        <w:tc>
          <w:tcPr>
            <w:tcW w:w="990" w:type="dxa"/>
            <w:vAlign w:val="center"/>
          </w:tcPr>
          <w:p w14:paraId="06F96116" w14:textId="522B6196" w:rsidR="00F441D8" w:rsidRPr="00F441D8" w:rsidRDefault="00F441D8" w:rsidP="00F441D8">
            <w:pPr>
              <w:spacing w:after="0" w:line="240" w:lineRule="auto"/>
              <w:jc w:val="center"/>
              <w:rPr>
                <w:rFonts w:asciiTheme="minorHAnsi" w:hAnsiTheme="minorHAnsi"/>
                <w:sz w:val="21"/>
                <w:szCs w:val="21"/>
              </w:rPr>
            </w:pPr>
            <w:r w:rsidRPr="00F441D8">
              <w:rPr>
                <w:sz w:val="21"/>
                <w:szCs w:val="21"/>
              </w:rPr>
              <w:t>962</w:t>
            </w:r>
          </w:p>
        </w:tc>
        <w:tc>
          <w:tcPr>
            <w:tcW w:w="1080" w:type="dxa"/>
            <w:vAlign w:val="center"/>
          </w:tcPr>
          <w:p w14:paraId="280E34AD" w14:textId="1D640EF4" w:rsidR="00F441D8" w:rsidRPr="00F441D8" w:rsidRDefault="00F441D8" w:rsidP="00F441D8">
            <w:pPr>
              <w:spacing w:after="0" w:line="240" w:lineRule="auto"/>
              <w:jc w:val="center"/>
              <w:rPr>
                <w:rFonts w:asciiTheme="minorHAnsi" w:hAnsiTheme="minorHAnsi"/>
                <w:color w:val="FF0000"/>
                <w:sz w:val="21"/>
                <w:szCs w:val="21"/>
              </w:rPr>
            </w:pPr>
            <w:r w:rsidRPr="00F441D8">
              <w:rPr>
                <w:sz w:val="21"/>
                <w:szCs w:val="21"/>
              </w:rPr>
              <w:t>7%</w:t>
            </w:r>
          </w:p>
        </w:tc>
        <w:tc>
          <w:tcPr>
            <w:tcW w:w="990" w:type="dxa"/>
            <w:vAlign w:val="center"/>
          </w:tcPr>
          <w:p w14:paraId="4407A6B7" w14:textId="30897BD9" w:rsidR="00F441D8" w:rsidRPr="00F441D8" w:rsidRDefault="00F441D8" w:rsidP="00F441D8">
            <w:pPr>
              <w:spacing w:after="0" w:line="240" w:lineRule="auto"/>
              <w:jc w:val="center"/>
              <w:rPr>
                <w:rFonts w:asciiTheme="minorHAnsi" w:hAnsiTheme="minorHAnsi"/>
                <w:sz w:val="21"/>
                <w:szCs w:val="21"/>
              </w:rPr>
            </w:pPr>
            <w:r w:rsidRPr="00F441D8">
              <w:rPr>
                <w:sz w:val="21"/>
                <w:szCs w:val="21"/>
              </w:rPr>
              <w:t>1.2%</w:t>
            </w:r>
          </w:p>
        </w:tc>
      </w:tr>
    </w:tbl>
    <w:p w14:paraId="6B20167B" w14:textId="56AB0536" w:rsidR="006E3877" w:rsidRPr="006E3877" w:rsidRDefault="00F441D8" w:rsidP="006E3877">
      <w:pPr>
        <w:ind w:left="144"/>
        <w:rPr>
          <w:i/>
          <w:sz w:val="20"/>
          <w:szCs w:val="20"/>
        </w:rPr>
      </w:pPr>
      <w:r>
        <w:rPr>
          <w:i/>
          <w:sz w:val="20"/>
          <w:szCs w:val="20"/>
        </w:rPr>
        <w:t>Source: EMSI 2018.1</w:t>
      </w:r>
    </w:p>
    <w:p w14:paraId="452CA6B8" w14:textId="4257D54B" w:rsidR="009C0F9E" w:rsidRPr="00C11051" w:rsidRDefault="000E5421" w:rsidP="00C11051">
      <w:pPr>
        <w:pStyle w:val="NoSpacing"/>
        <w:spacing w:after="60"/>
        <w:rPr>
          <w:b/>
        </w:rPr>
      </w:pPr>
      <w:r>
        <w:rPr>
          <w:b/>
        </w:rPr>
        <w:t>Table 6</w:t>
      </w:r>
      <w:r w:rsidR="001342CC" w:rsidRPr="00552133">
        <w:rPr>
          <w:b/>
        </w:rPr>
        <w:t xml:space="preserve">. Top Employers Posting </w:t>
      </w:r>
      <w:r w:rsidR="00D479A5">
        <w:rPr>
          <w:b/>
        </w:rPr>
        <w:t>Carpentry</w:t>
      </w:r>
      <w:r w:rsidR="00602CA3">
        <w:rPr>
          <w:b/>
        </w:rPr>
        <w:t xml:space="preserve"> Occupations </w:t>
      </w:r>
      <w:r w:rsidR="006E3877">
        <w:rPr>
          <w:b/>
        </w:rPr>
        <w:t xml:space="preserve">in Bay Region and </w:t>
      </w:r>
      <w:r w:rsidR="009E5F31">
        <w:rPr>
          <w:b/>
        </w:rPr>
        <w:t>East Bay</w:t>
      </w:r>
      <w:r w:rsidR="006E3877">
        <w:rPr>
          <w:b/>
        </w:rPr>
        <w:t xml:space="preserve"> </w:t>
      </w:r>
      <w:r w:rsidR="006E2B6C">
        <w:rPr>
          <w:b/>
        </w:rPr>
        <w:t xml:space="preserve">for latest 12 months </w:t>
      </w:r>
      <w:r w:rsidR="003F293C">
        <w:rPr>
          <w:b/>
        </w:rPr>
        <w:br/>
        <w:t>(Mar</w:t>
      </w:r>
      <w:r w:rsidR="00C04F9B">
        <w:rPr>
          <w:b/>
        </w:rPr>
        <w:t>ch</w:t>
      </w:r>
      <w:r w:rsidR="003F293C">
        <w:rPr>
          <w:b/>
        </w:rPr>
        <w:t xml:space="preserve"> 2017 – Feb</w:t>
      </w:r>
      <w:r w:rsidR="00C04F9B">
        <w:rPr>
          <w:b/>
        </w:rPr>
        <w:t>ruary</w:t>
      </w:r>
      <w:r w:rsidR="003F293C">
        <w:rPr>
          <w:b/>
        </w:rPr>
        <w:t xml:space="preserve"> 2018</w:t>
      </w:r>
      <w:r w:rsidR="00AE15BD">
        <w:rPr>
          <w:b/>
        </w:rPr>
        <w:t>)</w:t>
      </w:r>
    </w:p>
    <w:tbl>
      <w:tblPr>
        <w:tblW w:w="854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77"/>
        <w:gridCol w:w="1260"/>
        <w:gridCol w:w="270"/>
        <w:gridCol w:w="3060"/>
        <w:gridCol w:w="1080"/>
      </w:tblGrid>
      <w:tr w:rsidR="00B21B3C" w:rsidRPr="008409A0" w14:paraId="23161B89" w14:textId="3E23CB2B" w:rsidTr="00A25DBF">
        <w:trPr>
          <w:trHeight w:val="278"/>
        </w:trPr>
        <w:tc>
          <w:tcPr>
            <w:tcW w:w="2877" w:type="dxa"/>
            <w:tcBorders>
              <w:top w:val="single" w:sz="4" w:space="0" w:color="BFBFBF" w:themeColor="background1" w:themeShade="BF"/>
              <w:bottom w:val="nil"/>
            </w:tcBorders>
            <w:shd w:val="clear" w:color="auto" w:fill="E1EE7E" w:themeFill="background2"/>
            <w:noWrap/>
            <w:vAlign w:val="center"/>
            <w:hideMark/>
          </w:tcPr>
          <w:p w14:paraId="767FF6D3" w14:textId="77777777" w:rsidR="00B21B3C" w:rsidRPr="00A83E75" w:rsidRDefault="00B21B3C" w:rsidP="00897D0F">
            <w:pPr>
              <w:spacing w:after="0" w:line="240" w:lineRule="auto"/>
              <w:rPr>
                <w:rFonts w:eastAsia="Times New Roman"/>
                <w:b/>
                <w:sz w:val="21"/>
                <w:szCs w:val="21"/>
              </w:rPr>
            </w:pPr>
            <w:r w:rsidRPr="00A83E75">
              <w:rPr>
                <w:rFonts w:eastAsia="Times New Roman"/>
                <w:b/>
                <w:sz w:val="21"/>
                <w:szCs w:val="21"/>
              </w:rPr>
              <w:t>Employer</w:t>
            </w:r>
          </w:p>
        </w:tc>
        <w:tc>
          <w:tcPr>
            <w:tcW w:w="1260" w:type="dxa"/>
            <w:tcBorders>
              <w:top w:val="single" w:sz="4" w:space="0" w:color="BFBFBF" w:themeColor="background1" w:themeShade="BF"/>
              <w:bottom w:val="nil"/>
              <w:right w:val="nil"/>
            </w:tcBorders>
            <w:shd w:val="clear" w:color="auto" w:fill="E1EE7E" w:themeFill="background2"/>
            <w:noWrap/>
            <w:vAlign w:val="center"/>
            <w:hideMark/>
          </w:tcPr>
          <w:p w14:paraId="262CE33B" w14:textId="709650EB" w:rsidR="00B21B3C" w:rsidRPr="00A83E75" w:rsidRDefault="00B21B3C" w:rsidP="00897D0F">
            <w:pPr>
              <w:spacing w:after="0" w:line="240" w:lineRule="auto"/>
              <w:jc w:val="center"/>
              <w:rPr>
                <w:rFonts w:eastAsia="Times New Roman"/>
                <w:b/>
                <w:sz w:val="21"/>
                <w:szCs w:val="21"/>
              </w:rPr>
            </w:pPr>
            <w:r w:rsidRPr="00A83E75">
              <w:rPr>
                <w:rFonts w:eastAsia="Times New Roman"/>
                <w:b/>
                <w:sz w:val="21"/>
                <w:szCs w:val="21"/>
              </w:rPr>
              <w:t>Bay</w:t>
            </w:r>
            <w:r w:rsidR="00E935C8">
              <w:rPr>
                <w:rFonts w:eastAsia="Times New Roman"/>
                <w:b/>
                <w:sz w:val="21"/>
                <w:szCs w:val="21"/>
              </w:rPr>
              <w:t xml:space="preserve"> Region</w:t>
            </w:r>
          </w:p>
        </w:tc>
        <w:tc>
          <w:tcPr>
            <w:tcW w:w="270" w:type="dxa"/>
            <w:tcBorders>
              <w:top w:val="nil"/>
              <w:bottom w:val="nil"/>
              <w:right w:val="nil"/>
            </w:tcBorders>
            <w:shd w:val="clear" w:color="auto" w:fill="auto"/>
          </w:tcPr>
          <w:p w14:paraId="090797AF" w14:textId="77777777" w:rsidR="00B21B3C" w:rsidRPr="00A83E75" w:rsidRDefault="00B21B3C" w:rsidP="00897D0F">
            <w:pPr>
              <w:spacing w:after="0" w:line="240" w:lineRule="auto"/>
              <w:jc w:val="center"/>
              <w:rPr>
                <w:rFonts w:eastAsia="Times New Roman"/>
                <w:b/>
                <w:sz w:val="21"/>
                <w:szCs w:val="21"/>
              </w:rPr>
            </w:pPr>
          </w:p>
        </w:tc>
        <w:tc>
          <w:tcPr>
            <w:tcW w:w="3060" w:type="dxa"/>
            <w:tcBorders>
              <w:top w:val="single" w:sz="4" w:space="0" w:color="BFBFBF" w:themeColor="background1" w:themeShade="BF"/>
              <w:left w:val="nil"/>
              <w:bottom w:val="nil"/>
            </w:tcBorders>
            <w:shd w:val="clear" w:color="auto" w:fill="E1EE7E" w:themeFill="background2"/>
            <w:vAlign w:val="center"/>
          </w:tcPr>
          <w:p w14:paraId="5BF19EBA" w14:textId="1A6EB918" w:rsidR="00B21B3C" w:rsidRPr="00A83E75" w:rsidRDefault="00E935C8" w:rsidP="00E935C8">
            <w:pPr>
              <w:spacing w:after="0" w:line="240" w:lineRule="auto"/>
              <w:rPr>
                <w:rFonts w:eastAsia="Times New Roman"/>
                <w:b/>
                <w:sz w:val="21"/>
                <w:szCs w:val="21"/>
              </w:rPr>
            </w:pPr>
            <w:r w:rsidRPr="00A83E75">
              <w:rPr>
                <w:rFonts w:eastAsia="Times New Roman"/>
                <w:b/>
                <w:sz w:val="21"/>
                <w:szCs w:val="21"/>
              </w:rPr>
              <w:t>Employer</w:t>
            </w:r>
          </w:p>
        </w:tc>
        <w:tc>
          <w:tcPr>
            <w:tcW w:w="1080" w:type="dxa"/>
            <w:tcBorders>
              <w:top w:val="single" w:sz="4" w:space="0" w:color="BFBFBF" w:themeColor="background1" w:themeShade="BF"/>
              <w:left w:val="nil"/>
              <w:bottom w:val="nil"/>
            </w:tcBorders>
            <w:shd w:val="clear" w:color="auto" w:fill="E1EE7E" w:themeFill="background2"/>
          </w:tcPr>
          <w:p w14:paraId="7E35F9E6" w14:textId="4E8E6F8A" w:rsidR="00B21B3C" w:rsidRPr="00A83E75" w:rsidRDefault="00B21B3C" w:rsidP="00897D0F">
            <w:pPr>
              <w:spacing w:after="0" w:line="240" w:lineRule="auto"/>
              <w:jc w:val="center"/>
              <w:rPr>
                <w:rFonts w:eastAsia="Times New Roman"/>
                <w:b/>
                <w:sz w:val="21"/>
                <w:szCs w:val="21"/>
              </w:rPr>
            </w:pPr>
            <w:r w:rsidRPr="00A83E75">
              <w:rPr>
                <w:rFonts w:eastAsia="Times New Roman"/>
                <w:b/>
                <w:sz w:val="21"/>
                <w:szCs w:val="21"/>
              </w:rPr>
              <w:t>East Bay</w:t>
            </w:r>
          </w:p>
        </w:tc>
      </w:tr>
      <w:tr w:rsidR="00A25DBF" w:rsidRPr="00E363AA" w14:paraId="1E177280" w14:textId="77C0DF1E" w:rsidTr="00A25DBF">
        <w:trPr>
          <w:trHeight w:val="260"/>
        </w:trPr>
        <w:tc>
          <w:tcPr>
            <w:tcW w:w="2877" w:type="dxa"/>
            <w:tcBorders>
              <w:top w:val="nil"/>
            </w:tcBorders>
            <w:shd w:val="clear" w:color="auto" w:fill="auto"/>
            <w:noWrap/>
            <w:vAlign w:val="center"/>
          </w:tcPr>
          <w:p w14:paraId="222B2D17" w14:textId="16738B88" w:rsidR="00A25DBF" w:rsidRPr="003F293C" w:rsidRDefault="00A25DBF" w:rsidP="00A25DBF">
            <w:pPr>
              <w:spacing w:after="0" w:line="240" w:lineRule="auto"/>
              <w:rPr>
                <w:rFonts w:asciiTheme="minorHAnsi" w:eastAsia="Times New Roman" w:hAnsiTheme="minorHAnsi"/>
                <w:sz w:val="21"/>
                <w:szCs w:val="21"/>
              </w:rPr>
            </w:pPr>
            <w:r w:rsidRPr="003F293C">
              <w:rPr>
                <w:sz w:val="21"/>
                <w:szCs w:val="21"/>
              </w:rPr>
              <w:t>Handy</w:t>
            </w:r>
          </w:p>
        </w:tc>
        <w:tc>
          <w:tcPr>
            <w:tcW w:w="1260" w:type="dxa"/>
            <w:tcBorders>
              <w:top w:val="nil"/>
              <w:right w:val="nil"/>
            </w:tcBorders>
            <w:shd w:val="clear" w:color="auto" w:fill="auto"/>
            <w:noWrap/>
            <w:vAlign w:val="center"/>
          </w:tcPr>
          <w:p w14:paraId="6D6D886B" w14:textId="057614C4" w:rsidR="00A25DBF" w:rsidRPr="003F293C" w:rsidRDefault="00A25DBF" w:rsidP="00A25DBF">
            <w:pPr>
              <w:spacing w:after="0" w:line="240" w:lineRule="auto"/>
              <w:jc w:val="center"/>
              <w:rPr>
                <w:rFonts w:asciiTheme="minorHAnsi" w:eastAsia="Times New Roman" w:hAnsiTheme="minorHAnsi"/>
                <w:sz w:val="21"/>
                <w:szCs w:val="21"/>
              </w:rPr>
            </w:pPr>
            <w:r w:rsidRPr="003F293C">
              <w:rPr>
                <w:sz w:val="21"/>
                <w:szCs w:val="21"/>
              </w:rPr>
              <w:t>266</w:t>
            </w:r>
          </w:p>
        </w:tc>
        <w:tc>
          <w:tcPr>
            <w:tcW w:w="270" w:type="dxa"/>
            <w:tcBorders>
              <w:top w:val="nil"/>
              <w:bottom w:val="nil"/>
              <w:right w:val="nil"/>
            </w:tcBorders>
            <w:shd w:val="clear" w:color="auto" w:fill="auto"/>
          </w:tcPr>
          <w:p w14:paraId="180B40D5" w14:textId="77777777" w:rsidR="00A25DBF" w:rsidRDefault="00A25DBF" w:rsidP="00A25DBF">
            <w:pPr>
              <w:spacing w:after="0" w:line="240" w:lineRule="auto"/>
              <w:jc w:val="center"/>
              <w:rPr>
                <w:rFonts w:asciiTheme="minorHAnsi" w:eastAsia="Times New Roman" w:hAnsiTheme="minorHAnsi"/>
                <w:sz w:val="21"/>
                <w:szCs w:val="21"/>
              </w:rPr>
            </w:pPr>
          </w:p>
        </w:tc>
        <w:tc>
          <w:tcPr>
            <w:tcW w:w="3060" w:type="dxa"/>
            <w:tcBorders>
              <w:top w:val="nil"/>
              <w:left w:val="nil"/>
            </w:tcBorders>
            <w:vAlign w:val="center"/>
          </w:tcPr>
          <w:p w14:paraId="12711337" w14:textId="499E1874" w:rsidR="00A25DBF" w:rsidRPr="00A25DBF" w:rsidRDefault="00A25DBF" w:rsidP="00A25DBF">
            <w:pPr>
              <w:spacing w:after="0" w:line="240" w:lineRule="auto"/>
              <w:rPr>
                <w:rFonts w:asciiTheme="minorHAnsi" w:eastAsia="Times New Roman" w:hAnsiTheme="minorHAnsi"/>
                <w:sz w:val="21"/>
                <w:szCs w:val="21"/>
              </w:rPr>
            </w:pPr>
            <w:r w:rsidRPr="00A25DBF">
              <w:rPr>
                <w:sz w:val="21"/>
                <w:szCs w:val="21"/>
              </w:rPr>
              <w:t>Handy</w:t>
            </w:r>
          </w:p>
        </w:tc>
        <w:tc>
          <w:tcPr>
            <w:tcW w:w="1080" w:type="dxa"/>
            <w:tcBorders>
              <w:top w:val="nil"/>
              <w:left w:val="nil"/>
            </w:tcBorders>
            <w:vAlign w:val="center"/>
          </w:tcPr>
          <w:p w14:paraId="3D3C77C3" w14:textId="511CEB36" w:rsidR="00A25DBF" w:rsidRPr="00A25DBF" w:rsidRDefault="00A25DBF" w:rsidP="00A25DBF">
            <w:pPr>
              <w:spacing w:after="0" w:line="240" w:lineRule="auto"/>
              <w:jc w:val="center"/>
              <w:rPr>
                <w:rFonts w:asciiTheme="minorHAnsi" w:eastAsia="Times New Roman" w:hAnsiTheme="minorHAnsi"/>
                <w:sz w:val="21"/>
                <w:szCs w:val="21"/>
              </w:rPr>
            </w:pPr>
            <w:r w:rsidRPr="00A25DBF">
              <w:rPr>
                <w:sz w:val="21"/>
                <w:szCs w:val="21"/>
              </w:rPr>
              <w:t>120</w:t>
            </w:r>
          </w:p>
        </w:tc>
      </w:tr>
      <w:tr w:rsidR="00A25DBF" w:rsidRPr="00E363AA" w14:paraId="1B950AFE" w14:textId="53CB430A" w:rsidTr="00A25DBF">
        <w:trPr>
          <w:trHeight w:val="260"/>
        </w:trPr>
        <w:tc>
          <w:tcPr>
            <w:tcW w:w="2877" w:type="dxa"/>
            <w:shd w:val="clear" w:color="auto" w:fill="auto"/>
            <w:noWrap/>
            <w:vAlign w:val="center"/>
          </w:tcPr>
          <w:p w14:paraId="06D7C392" w14:textId="19111458" w:rsidR="00A25DBF" w:rsidRPr="003F293C" w:rsidRDefault="00A25DBF" w:rsidP="00A25DBF">
            <w:pPr>
              <w:spacing w:after="0" w:line="240" w:lineRule="auto"/>
              <w:rPr>
                <w:rFonts w:asciiTheme="minorHAnsi" w:eastAsia="Times New Roman" w:hAnsiTheme="minorHAnsi"/>
                <w:sz w:val="21"/>
                <w:szCs w:val="21"/>
              </w:rPr>
            </w:pPr>
            <w:r w:rsidRPr="003F293C">
              <w:rPr>
                <w:sz w:val="21"/>
                <w:szCs w:val="21"/>
              </w:rPr>
              <w:t>Hayward Unified School District</w:t>
            </w:r>
          </w:p>
        </w:tc>
        <w:tc>
          <w:tcPr>
            <w:tcW w:w="1260" w:type="dxa"/>
            <w:tcBorders>
              <w:right w:val="nil"/>
            </w:tcBorders>
            <w:shd w:val="clear" w:color="auto" w:fill="auto"/>
            <w:noWrap/>
            <w:vAlign w:val="center"/>
          </w:tcPr>
          <w:p w14:paraId="1E765A0F" w14:textId="043591A1" w:rsidR="00A25DBF" w:rsidRPr="003F293C" w:rsidRDefault="00A25DBF" w:rsidP="00A25DBF">
            <w:pPr>
              <w:spacing w:after="0" w:line="240" w:lineRule="auto"/>
              <w:jc w:val="center"/>
              <w:rPr>
                <w:rFonts w:asciiTheme="minorHAnsi" w:eastAsia="Times New Roman" w:hAnsiTheme="minorHAnsi"/>
                <w:sz w:val="21"/>
                <w:szCs w:val="21"/>
              </w:rPr>
            </w:pPr>
            <w:r w:rsidRPr="003F293C">
              <w:rPr>
                <w:sz w:val="21"/>
                <w:szCs w:val="21"/>
              </w:rPr>
              <w:t>11</w:t>
            </w:r>
          </w:p>
        </w:tc>
        <w:tc>
          <w:tcPr>
            <w:tcW w:w="270" w:type="dxa"/>
            <w:tcBorders>
              <w:top w:val="nil"/>
              <w:bottom w:val="nil"/>
              <w:right w:val="nil"/>
            </w:tcBorders>
            <w:shd w:val="clear" w:color="auto" w:fill="auto"/>
          </w:tcPr>
          <w:p w14:paraId="08B2E2D3" w14:textId="77777777" w:rsidR="00A25DBF" w:rsidRDefault="00A25DBF" w:rsidP="00A25DBF">
            <w:pPr>
              <w:spacing w:after="0" w:line="240" w:lineRule="auto"/>
              <w:jc w:val="center"/>
              <w:rPr>
                <w:rFonts w:asciiTheme="minorHAnsi" w:eastAsia="Times New Roman" w:hAnsiTheme="minorHAnsi"/>
                <w:sz w:val="21"/>
                <w:szCs w:val="21"/>
              </w:rPr>
            </w:pPr>
          </w:p>
        </w:tc>
        <w:tc>
          <w:tcPr>
            <w:tcW w:w="3060" w:type="dxa"/>
            <w:tcBorders>
              <w:left w:val="nil"/>
            </w:tcBorders>
            <w:vAlign w:val="center"/>
          </w:tcPr>
          <w:p w14:paraId="333D106C" w14:textId="5D7864FC" w:rsidR="00A25DBF" w:rsidRPr="00A25DBF" w:rsidRDefault="00A25DBF" w:rsidP="00A25DBF">
            <w:pPr>
              <w:spacing w:after="0" w:line="240" w:lineRule="auto"/>
              <w:rPr>
                <w:rFonts w:asciiTheme="minorHAnsi" w:eastAsia="Times New Roman" w:hAnsiTheme="minorHAnsi"/>
                <w:sz w:val="21"/>
                <w:szCs w:val="21"/>
              </w:rPr>
            </w:pPr>
            <w:r w:rsidRPr="00A25DBF">
              <w:rPr>
                <w:sz w:val="21"/>
                <w:szCs w:val="21"/>
              </w:rPr>
              <w:t>Hayward Unified School District</w:t>
            </w:r>
          </w:p>
        </w:tc>
        <w:tc>
          <w:tcPr>
            <w:tcW w:w="1080" w:type="dxa"/>
            <w:tcBorders>
              <w:left w:val="nil"/>
            </w:tcBorders>
            <w:vAlign w:val="center"/>
          </w:tcPr>
          <w:p w14:paraId="37D7B03F" w14:textId="6EC706BD" w:rsidR="00A25DBF" w:rsidRPr="00A25DBF" w:rsidRDefault="00A25DBF" w:rsidP="00A25DBF">
            <w:pPr>
              <w:spacing w:after="0" w:line="240" w:lineRule="auto"/>
              <w:jc w:val="center"/>
              <w:rPr>
                <w:rFonts w:asciiTheme="minorHAnsi" w:eastAsia="Times New Roman" w:hAnsiTheme="minorHAnsi"/>
                <w:sz w:val="21"/>
                <w:szCs w:val="21"/>
              </w:rPr>
            </w:pPr>
            <w:r w:rsidRPr="00A25DBF">
              <w:rPr>
                <w:sz w:val="21"/>
                <w:szCs w:val="21"/>
              </w:rPr>
              <w:t>11</w:t>
            </w:r>
          </w:p>
        </w:tc>
      </w:tr>
      <w:tr w:rsidR="00A25DBF" w:rsidRPr="00E363AA" w14:paraId="79527000" w14:textId="68914404" w:rsidTr="00A25DBF">
        <w:trPr>
          <w:trHeight w:val="260"/>
        </w:trPr>
        <w:tc>
          <w:tcPr>
            <w:tcW w:w="2877" w:type="dxa"/>
            <w:shd w:val="clear" w:color="auto" w:fill="auto"/>
            <w:noWrap/>
            <w:vAlign w:val="center"/>
          </w:tcPr>
          <w:p w14:paraId="2CB1308D" w14:textId="7825B3B8" w:rsidR="00A25DBF" w:rsidRPr="003F293C" w:rsidRDefault="00A25DBF" w:rsidP="00A25DBF">
            <w:pPr>
              <w:spacing w:after="0" w:line="240" w:lineRule="auto"/>
              <w:rPr>
                <w:rFonts w:asciiTheme="minorHAnsi" w:eastAsia="Times New Roman" w:hAnsiTheme="minorHAnsi"/>
                <w:sz w:val="21"/>
                <w:szCs w:val="21"/>
              </w:rPr>
            </w:pPr>
            <w:r w:rsidRPr="003F293C">
              <w:rPr>
                <w:sz w:val="21"/>
                <w:szCs w:val="21"/>
              </w:rPr>
              <w:t>The Kleinfelder Group, Inc</w:t>
            </w:r>
          </w:p>
        </w:tc>
        <w:tc>
          <w:tcPr>
            <w:tcW w:w="1260" w:type="dxa"/>
            <w:tcBorders>
              <w:right w:val="nil"/>
            </w:tcBorders>
            <w:shd w:val="clear" w:color="auto" w:fill="auto"/>
            <w:noWrap/>
            <w:vAlign w:val="center"/>
          </w:tcPr>
          <w:p w14:paraId="24A05410" w14:textId="3405CB36" w:rsidR="00A25DBF" w:rsidRPr="003F293C" w:rsidRDefault="00A25DBF" w:rsidP="00A25DBF">
            <w:pPr>
              <w:spacing w:after="0" w:line="240" w:lineRule="auto"/>
              <w:jc w:val="center"/>
              <w:rPr>
                <w:rFonts w:asciiTheme="minorHAnsi" w:eastAsia="Times New Roman" w:hAnsiTheme="minorHAnsi"/>
                <w:sz w:val="21"/>
                <w:szCs w:val="21"/>
              </w:rPr>
            </w:pPr>
            <w:r w:rsidRPr="003F293C">
              <w:rPr>
                <w:sz w:val="21"/>
                <w:szCs w:val="21"/>
              </w:rPr>
              <w:t>10</w:t>
            </w:r>
          </w:p>
        </w:tc>
        <w:tc>
          <w:tcPr>
            <w:tcW w:w="270" w:type="dxa"/>
            <w:tcBorders>
              <w:top w:val="nil"/>
              <w:bottom w:val="nil"/>
              <w:right w:val="nil"/>
            </w:tcBorders>
            <w:shd w:val="clear" w:color="auto" w:fill="auto"/>
          </w:tcPr>
          <w:p w14:paraId="11127D41" w14:textId="77777777" w:rsidR="00A25DBF" w:rsidRDefault="00A25DBF" w:rsidP="00A25DBF">
            <w:pPr>
              <w:spacing w:after="0" w:line="240" w:lineRule="auto"/>
              <w:jc w:val="center"/>
              <w:rPr>
                <w:rFonts w:asciiTheme="minorHAnsi" w:eastAsia="Times New Roman" w:hAnsiTheme="minorHAnsi"/>
                <w:sz w:val="21"/>
                <w:szCs w:val="21"/>
              </w:rPr>
            </w:pPr>
          </w:p>
        </w:tc>
        <w:tc>
          <w:tcPr>
            <w:tcW w:w="3060" w:type="dxa"/>
            <w:tcBorders>
              <w:left w:val="nil"/>
            </w:tcBorders>
            <w:vAlign w:val="center"/>
          </w:tcPr>
          <w:p w14:paraId="036BA2D0" w14:textId="645A6FC7" w:rsidR="00A25DBF" w:rsidRPr="00A25DBF" w:rsidRDefault="00A25DBF" w:rsidP="00A25DBF">
            <w:pPr>
              <w:spacing w:after="0" w:line="240" w:lineRule="auto"/>
              <w:rPr>
                <w:rFonts w:asciiTheme="minorHAnsi" w:eastAsia="Times New Roman" w:hAnsiTheme="minorHAnsi"/>
                <w:sz w:val="21"/>
                <w:szCs w:val="21"/>
              </w:rPr>
            </w:pPr>
            <w:r w:rsidRPr="00A25DBF">
              <w:rPr>
                <w:sz w:val="21"/>
                <w:szCs w:val="21"/>
              </w:rPr>
              <w:t>The Kleinfelder Group, Inc</w:t>
            </w:r>
          </w:p>
        </w:tc>
        <w:tc>
          <w:tcPr>
            <w:tcW w:w="1080" w:type="dxa"/>
            <w:tcBorders>
              <w:left w:val="nil"/>
            </w:tcBorders>
            <w:vAlign w:val="center"/>
          </w:tcPr>
          <w:p w14:paraId="27EB3335" w14:textId="7C7F0D84" w:rsidR="00A25DBF" w:rsidRPr="00A25DBF" w:rsidRDefault="00A25DBF" w:rsidP="00A25DBF">
            <w:pPr>
              <w:spacing w:after="0" w:line="240" w:lineRule="auto"/>
              <w:jc w:val="center"/>
              <w:rPr>
                <w:rFonts w:asciiTheme="minorHAnsi" w:eastAsia="Times New Roman" w:hAnsiTheme="minorHAnsi"/>
                <w:sz w:val="21"/>
                <w:szCs w:val="21"/>
              </w:rPr>
            </w:pPr>
            <w:r w:rsidRPr="00A25DBF">
              <w:rPr>
                <w:sz w:val="21"/>
                <w:szCs w:val="21"/>
              </w:rPr>
              <w:t>7</w:t>
            </w:r>
          </w:p>
        </w:tc>
      </w:tr>
      <w:tr w:rsidR="00A25DBF" w:rsidRPr="00E363AA" w14:paraId="3317C2F0" w14:textId="0518455C" w:rsidTr="00A25DBF">
        <w:trPr>
          <w:trHeight w:val="260"/>
        </w:trPr>
        <w:tc>
          <w:tcPr>
            <w:tcW w:w="2877" w:type="dxa"/>
            <w:shd w:val="clear" w:color="auto" w:fill="auto"/>
            <w:noWrap/>
            <w:vAlign w:val="center"/>
          </w:tcPr>
          <w:p w14:paraId="06E29FB7" w14:textId="20C8F73D" w:rsidR="00A25DBF" w:rsidRPr="003F293C" w:rsidRDefault="00A25DBF" w:rsidP="00A25DBF">
            <w:pPr>
              <w:spacing w:after="0" w:line="240" w:lineRule="auto"/>
              <w:rPr>
                <w:rFonts w:asciiTheme="minorHAnsi" w:hAnsiTheme="minorHAnsi"/>
                <w:sz w:val="21"/>
                <w:szCs w:val="21"/>
              </w:rPr>
            </w:pPr>
            <w:r w:rsidRPr="003F293C">
              <w:rPr>
                <w:sz w:val="21"/>
                <w:szCs w:val="21"/>
              </w:rPr>
              <w:t>Cbre</w:t>
            </w:r>
          </w:p>
        </w:tc>
        <w:tc>
          <w:tcPr>
            <w:tcW w:w="1260" w:type="dxa"/>
            <w:tcBorders>
              <w:right w:val="nil"/>
            </w:tcBorders>
            <w:shd w:val="clear" w:color="auto" w:fill="auto"/>
            <w:noWrap/>
            <w:vAlign w:val="center"/>
          </w:tcPr>
          <w:p w14:paraId="3F15D16C" w14:textId="19F47169" w:rsidR="00A25DBF" w:rsidRPr="003F293C" w:rsidRDefault="00A25DBF" w:rsidP="00A25DBF">
            <w:pPr>
              <w:spacing w:after="0" w:line="240" w:lineRule="auto"/>
              <w:jc w:val="center"/>
              <w:rPr>
                <w:rFonts w:asciiTheme="minorHAnsi" w:hAnsiTheme="minorHAnsi"/>
                <w:sz w:val="21"/>
                <w:szCs w:val="21"/>
              </w:rPr>
            </w:pPr>
            <w:r w:rsidRPr="003F293C">
              <w:rPr>
                <w:sz w:val="21"/>
                <w:szCs w:val="21"/>
              </w:rPr>
              <w:t>8</w:t>
            </w:r>
          </w:p>
        </w:tc>
        <w:tc>
          <w:tcPr>
            <w:tcW w:w="270" w:type="dxa"/>
            <w:tcBorders>
              <w:top w:val="nil"/>
              <w:bottom w:val="nil"/>
              <w:right w:val="nil"/>
            </w:tcBorders>
            <w:shd w:val="clear" w:color="auto" w:fill="auto"/>
          </w:tcPr>
          <w:p w14:paraId="16D34127" w14:textId="77777777" w:rsidR="00A25DBF" w:rsidRDefault="00A25DBF" w:rsidP="00A25DBF">
            <w:pPr>
              <w:spacing w:after="0" w:line="240" w:lineRule="auto"/>
              <w:jc w:val="center"/>
              <w:rPr>
                <w:rFonts w:asciiTheme="minorHAnsi" w:hAnsiTheme="minorHAnsi"/>
                <w:sz w:val="21"/>
                <w:szCs w:val="21"/>
              </w:rPr>
            </w:pPr>
          </w:p>
        </w:tc>
        <w:tc>
          <w:tcPr>
            <w:tcW w:w="3060" w:type="dxa"/>
            <w:tcBorders>
              <w:left w:val="nil"/>
            </w:tcBorders>
            <w:vAlign w:val="center"/>
          </w:tcPr>
          <w:p w14:paraId="431000F0" w14:textId="31367432" w:rsidR="00A25DBF" w:rsidRPr="00A25DBF" w:rsidRDefault="00A25DBF" w:rsidP="00A25DBF">
            <w:pPr>
              <w:spacing w:after="0" w:line="240" w:lineRule="auto"/>
              <w:rPr>
                <w:rFonts w:asciiTheme="minorHAnsi" w:hAnsiTheme="minorHAnsi"/>
                <w:sz w:val="21"/>
                <w:szCs w:val="21"/>
              </w:rPr>
            </w:pPr>
            <w:r w:rsidRPr="00A25DBF">
              <w:rPr>
                <w:sz w:val="21"/>
                <w:szCs w:val="21"/>
              </w:rPr>
              <w:t>Aegion Corporation</w:t>
            </w:r>
          </w:p>
        </w:tc>
        <w:tc>
          <w:tcPr>
            <w:tcW w:w="1080" w:type="dxa"/>
            <w:tcBorders>
              <w:left w:val="nil"/>
            </w:tcBorders>
            <w:vAlign w:val="center"/>
          </w:tcPr>
          <w:p w14:paraId="0F298A61" w14:textId="111463BB" w:rsidR="00A25DBF" w:rsidRPr="00A25DBF" w:rsidRDefault="00A25DBF" w:rsidP="00A25DBF">
            <w:pPr>
              <w:spacing w:after="0" w:line="240" w:lineRule="auto"/>
              <w:jc w:val="center"/>
              <w:rPr>
                <w:rFonts w:asciiTheme="minorHAnsi" w:hAnsiTheme="minorHAnsi"/>
                <w:sz w:val="21"/>
                <w:szCs w:val="21"/>
              </w:rPr>
            </w:pPr>
            <w:r w:rsidRPr="00A25DBF">
              <w:rPr>
                <w:sz w:val="21"/>
                <w:szCs w:val="21"/>
              </w:rPr>
              <w:t>6</w:t>
            </w:r>
          </w:p>
        </w:tc>
      </w:tr>
      <w:tr w:rsidR="00A25DBF" w:rsidRPr="00E363AA" w14:paraId="5F902BD0" w14:textId="47AE684E" w:rsidTr="00A25DBF">
        <w:trPr>
          <w:trHeight w:val="260"/>
        </w:trPr>
        <w:tc>
          <w:tcPr>
            <w:tcW w:w="2877" w:type="dxa"/>
            <w:shd w:val="clear" w:color="auto" w:fill="auto"/>
            <w:noWrap/>
            <w:vAlign w:val="center"/>
          </w:tcPr>
          <w:p w14:paraId="319E4F60" w14:textId="53BFD7C5" w:rsidR="00A25DBF" w:rsidRPr="003F293C" w:rsidRDefault="00A25DBF" w:rsidP="00A25DBF">
            <w:pPr>
              <w:spacing w:after="0" w:line="240" w:lineRule="auto"/>
              <w:rPr>
                <w:rFonts w:asciiTheme="minorHAnsi" w:hAnsiTheme="minorHAnsi"/>
                <w:sz w:val="21"/>
                <w:szCs w:val="21"/>
              </w:rPr>
            </w:pPr>
            <w:r w:rsidRPr="003F293C">
              <w:rPr>
                <w:sz w:val="21"/>
                <w:szCs w:val="21"/>
              </w:rPr>
              <w:t>Comcast</w:t>
            </w:r>
          </w:p>
        </w:tc>
        <w:tc>
          <w:tcPr>
            <w:tcW w:w="1260" w:type="dxa"/>
            <w:tcBorders>
              <w:right w:val="nil"/>
            </w:tcBorders>
            <w:shd w:val="clear" w:color="auto" w:fill="auto"/>
            <w:noWrap/>
            <w:vAlign w:val="center"/>
          </w:tcPr>
          <w:p w14:paraId="2157D5B7" w14:textId="116888C6" w:rsidR="00A25DBF" w:rsidRPr="003F293C" w:rsidRDefault="00A25DBF" w:rsidP="00A25DBF">
            <w:pPr>
              <w:spacing w:after="0" w:line="240" w:lineRule="auto"/>
              <w:jc w:val="center"/>
              <w:rPr>
                <w:rFonts w:asciiTheme="minorHAnsi" w:hAnsiTheme="minorHAnsi"/>
                <w:sz w:val="21"/>
                <w:szCs w:val="21"/>
              </w:rPr>
            </w:pPr>
            <w:r w:rsidRPr="003F293C">
              <w:rPr>
                <w:sz w:val="21"/>
                <w:szCs w:val="21"/>
              </w:rPr>
              <w:t>8</w:t>
            </w:r>
          </w:p>
        </w:tc>
        <w:tc>
          <w:tcPr>
            <w:tcW w:w="270" w:type="dxa"/>
            <w:tcBorders>
              <w:top w:val="nil"/>
              <w:bottom w:val="nil"/>
              <w:right w:val="nil"/>
            </w:tcBorders>
            <w:shd w:val="clear" w:color="auto" w:fill="auto"/>
          </w:tcPr>
          <w:p w14:paraId="14AC849D" w14:textId="77777777" w:rsidR="00A25DBF" w:rsidRDefault="00A25DBF" w:rsidP="00A25DBF">
            <w:pPr>
              <w:spacing w:after="0" w:line="240" w:lineRule="auto"/>
              <w:jc w:val="center"/>
              <w:rPr>
                <w:rFonts w:asciiTheme="minorHAnsi" w:hAnsiTheme="minorHAnsi"/>
                <w:sz w:val="21"/>
                <w:szCs w:val="21"/>
              </w:rPr>
            </w:pPr>
          </w:p>
        </w:tc>
        <w:tc>
          <w:tcPr>
            <w:tcW w:w="3060" w:type="dxa"/>
            <w:tcBorders>
              <w:left w:val="nil"/>
              <w:bottom w:val="single" w:sz="4" w:space="0" w:color="BFBFBF" w:themeColor="background1" w:themeShade="BF"/>
            </w:tcBorders>
            <w:vAlign w:val="center"/>
          </w:tcPr>
          <w:p w14:paraId="41AE9E07" w14:textId="5642ADF0" w:rsidR="00A25DBF" w:rsidRPr="00A25DBF" w:rsidRDefault="00A25DBF" w:rsidP="00A25DBF">
            <w:pPr>
              <w:spacing w:after="0" w:line="240" w:lineRule="auto"/>
              <w:rPr>
                <w:rFonts w:asciiTheme="minorHAnsi" w:hAnsiTheme="minorHAnsi"/>
                <w:sz w:val="21"/>
                <w:szCs w:val="21"/>
              </w:rPr>
            </w:pPr>
            <w:r w:rsidRPr="00A25DBF">
              <w:rPr>
                <w:sz w:val="21"/>
                <w:szCs w:val="21"/>
              </w:rPr>
              <w:t>Bright Power</w:t>
            </w:r>
          </w:p>
        </w:tc>
        <w:tc>
          <w:tcPr>
            <w:tcW w:w="1080" w:type="dxa"/>
            <w:tcBorders>
              <w:left w:val="nil"/>
              <w:bottom w:val="single" w:sz="4" w:space="0" w:color="BFBFBF" w:themeColor="background1" w:themeShade="BF"/>
            </w:tcBorders>
            <w:vAlign w:val="center"/>
          </w:tcPr>
          <w:p w14:paraId="08E4539A" w14:textId="5717A215" w:rsidR="00A25DBF" w:rsidRPr="00A25DBF" w:rsidRDefault="00A25DBF" w:rsidP="00A25DBF">
            <w:pPr>
              <w:spacing w:after="0" w:line="240" w:lineRule="auto"/>
              <w:jc w:val="center"/>
              <w:rPr>
                <w:rFonts w:asciiTheme="minorHAnsi" w:hAnsiTheme="minorHAnsi"/>
                <w:sz w:val="21"/>
                <w:szCs w:val="21"/>
              </w:rPr>
            </w:pPr>
            <w:r w:rsidRPr="00A25DBF">
              <w:rPr>
                <w:sz w:val="21"/>
                <w:szCs w:val="21"/>
              </w:rPr>
              <w:t>5</w:t>
            </w:r>
          </w:p>
        </w:tc>
      </w:tr>
      <w:tr w:rsidR="00A25DBF" w:rsidRPr="00E363AA" w14:paraId="124E72AC" w14:textId="3A67F790" w:rsidTr="00A25DBF">
        <w:trPr>
          <w:trHeight w:val="260"/>
        </w:trPr>
        <w:tc>
          <w:tcPr>
            <w:tcW w:w="2877" w:type="dxa"/>
            <w:shd w:val="clear" w:color="auto" w:fill="auto"/>
            <w:noWrap/>
            <w:vAlign w:val="center"/>
          </w:tcPr>
          <w:p w14:paraId="38EDB70F" w14:textId="13D660CB" w:rsidR="00A25DBF" w:rsidRPr="003F293C" w:rsidRDefault="00A25DBF" w:rsidP="00A25DBF">
            <w:pPr>
              <w:spacing w:after="0" w:line="240" w:lineRule="auto"/>
              <w:rPr>
                <w:rFonts w:asciiTheme="minorHAnsi" w:hAnsiTheme="minorHAnsi"/>
                <w:sz w:val="21"/>
                <w:szCs w:val="21"/>
              </w:rPr>
            </w:pPr>
            <w:r w:rsidRPr="003F293C">
              <w:rPr>
                <w:sz w:val="21"/>
                <w:szCs w:val="21"/>
              </w:rPr>
              <w:t>Cablecom Llc</w:t>
            </w:r>
          </w:p>
        </w:tc>
        <w:tc>
          <w:tcPr>
            <w:tcW w:w="1260" w:type="dxa"/>
            <w:tcBorders>
              <w:right w:val="nil"/>
            </w:tcBorders>
            <w:shd w:val="clear" w:color="auto" w:fill="auto"/>
            <w:noWrap/>
            <w:vAlign w:val="center"/>
          </w:tcPr>
          <w:p w14:paraId="129494E4" w14:textId="5BBB5AA6" w:rsidR="00A25DBF" w:rsidRPr="003F293C" w:rsidRDefault="00A25DBF" w:rsidP="00A25DBF">
            <w:pPr>
              <w:spacing w:after="0" w:line="240" w:lineRule="auto"/>
              <w:jc w:val="center"/>
              <w:rPr>
                <w:rFonts w:asciiTheme="minorHAnsi" w:hAnsiTheme="minorHAnsi"/>
                <w:sz w:val="21"/>
                <w:szCs w:val="21"/>
              </w:rPr>
            </w:pPr>
            <w:r w:rsidRPr="003F293C">
              <w:rPr>
                <w:sz w:val="21"/>
                <w:szCs w:val="21"/>
              </w:rPr>
              <w:t>7</w:t>
            </w:r>
          </w:p>
        </w:tc>
        <w:tc>
          <w:tcPr>
            <w:tcW w:w="270" w:type="dxa"/>
            <w:tcBorders>
              <w:top w:val="nil"/>
              <w:bottom w:val="nil"/>
              <w:right w:val="nil"/>
            </w:tcBorders>
            <w:shd w:val="clear" w:color="auto" w:fill="auto"/>
          </w:tcPr>
          <w:p w14:paraId="6FD54657" w14:textId="77777777" w:rsidR="00A25DBF" w:rsidRDefault="00A25DBF" w:rsidP="00A25DBF">
            <w:pPr>
              <w:spacing w:after="0" w:line="240" w:lineRule="auto"/>
              <w:jc w:val="center"/>
              <w:rPr>
                <w:rFonts w:asciiTheme="minorHAnsi" w:hAnsiTheme="minorHAnsi"/>
                <w:sz w:val="21"/>
                <w:szCs w:val="21"/>
              </w:rPr>
            </w:pPr>
          </w:p>
        </w:tc>
        <w:tc>
          <w:tcPr>
            <w:tcW w:w="3060" w:type="dxa"/>
            <w:tcBorders>
              <w:left w:val="nil"/>
              <w:bottom w:val="single" w:sz="4" w:space="0" w:color="BFBFBF" w:themeColor="background1" w:themeShade="BF"/>
            </w:tcBorders>
            <w:vAlign w:val="center"/>
          </w:tcPr>
          <w:p w14:paraId="6920AB85" w14:textId="40B1EDEC" w:rsidR="00A25DBF" w:rsidRPr="00A25DBF" w:rsidRDefault="00A25DBF" w:rsidP="00A25DBF">
            <w:pPr>
              <w:spacing w:after="0" w:line="240" w:lineRule="auto"/>
              <w:rPr>
                <w:rFonts w:asciiTheme="minorHAnsi" w:hAnsiTheme="minorHAnsi"/>
                <w:sz w:val="21"/>
                <w:szCs w:val="21"/>
              </w:rPr>
            </w:pPr>
            <w:r w:rsidRPr="00A25DBF">
              <w:rPr>
                <w:sz w:val="21"/>
                <w:szCs w:val="21"/>
              </w:rPr>
              <w:t>Comcast</w:t>
            </w:r>
          </w:p>
        </w:tc>
        <w:tc>
          <w:tcPr>
            <w:tcW w:w="1080" w:type="dxa"/>
            <w:tcBorders>
              <w:left w:val="nil"/>
              <w:bottom w:val="single" w:sz="4" w:space="0" w:color="BFBFBF" w:themeColor="background1" w:themeShade="BF"/>
            </w:tcBorders>
            <w:vAlign w:val="center"/>
          </w:tcPr>
          <w:p w14:paraId="41912721" w14:textId="05015EF7" w:rsidR="00A25DBF" w:rsidRPr="00A25DBF" w:rsidRDefault="00A25DBF" w:rsidP="00A25DBF">
            <w:pPr>
              <w:spacing w:after="0" w:line="240" w:lineRule="auto"/>
              <w:jc w:val="center"/>
              <w:rPr>
                <w:rFonts w:asciiTheme="minorHAnsi" w:hAnsiTheme="minorHAnsi"/>
                <w:sz w:val="21"/>
                <w:szCs w:val="21"/>
              </w:rPr>
            </w:pPr>
            <w:r w:rsidRPr="00A25DBF">
              <w:rPr>
                <w:sz w:val="21"/>
                <w:szCs w:val="21"/>
              </w:rPr>
              <w:t>5</w:t>
            </w:r>
          </w:p>
        </w:tc>
      </w:tr>
    </w:tbl>
    <w:p w14:paraId="3EEB3C1E" w14:textId="51F8528E" w:rsidR="00995018" w:rsidRDefault="006E3877" w:rsidP="00823772">
      <w:pPr>
        <w:pStyle w:val="NoSpacing"/>
        <w:spacing w:after="120"/>
        <w:ind w:left="144"/>
        <w:rPr>
          <w:i/>
          <w:sz w:val="20"/>
          <w:szCs w:val="20"/>
        </w:rPr>
      </w:pPr>
      <w:r w:rsidRPr="006E3877">
        <w:rPr>
          <w:i/>
          <w:sz w:val="20"/>
          <w:szCs w:val="20"/>
        </w:rPr>
        <w:t>Source: Burning Glass</w:t>
      </w:r>
    </w:p>
    <w:p w14:paraId="64FAF27B" w14:textId="77777777" w:rsidR="00111A1D" w:rsidRDefault="00111A1D">
      <w:pPr>
        <w:rPr>
          <w:rFonts w:asciiTheme="majorHAnsi" w:eastAsiaTheme="majorEastAsia" w:hAnsiTheme="majorHAnsi" w:cstheme="majorBidi"/>
          <w:b/>
          <w:bCs/>
          <w:color w:val="122926" w:themeColor="accent1" w:themeShade="BF"/>
          <w:sz w:val="28"/>
          <w:szCs w:val="28"/>
        </w:rPr>
      </w:pPr>
      <w:r>
        <w:br w:type="page"/>
      </w:r>
    </w:p>
    <w:p w14:paraId="16F635D0" w14:textId="6BD85327" w:rsidR="00B53E4A" w:rsidRDefault="00B53E4A" w:rsidP="002155A4">
      <w:pPr>
        <w:pStyle w:val="Heading1"/>
      </w:pPr>
      <w:r>
        <w:lastRenderedPageBreak/>
        <w:t>Educational Supply</w:t>
      </w:r>
    </w:p>
    <w:p w14:paraId="28163AD4" w14:textId="7FCADF1B" w:rsidR="00BA4147" w:rsidRDefault="00BA4147" w:rsidP="003A2DD9">
      <w:pPr>
        <w:spacing w:after="120" w:line="240" w:lineRule="auto"/>
      </w:pPr>
      <w:r>
        <w:t xml:space="preserve">On the supply side, </w:t>
      </w:r>
      <w:r w:rsidR="00BA24F4">
        <w:t xml:space="preserve">for </w:t>
      </w:r>
      <w:r w:rsidR="002219D9">
        <w:t>Carpentry</w:t>
      </w:r>
      <w:r w:rsidR="00021EA8">
        <w:t xml:space="preserve"> (TOP </w:t>
      </w:r>
      <w:r w:rsidR="002219D9">
        <w:t>0952.10</w:t>
      </w:r>
      <w:r w:rsidR="00021EA8">
        <w:t xml:space="preserve">), </w:t>
      </w:r>
      <w:r w:rsidR="002219D9">
        <w:t>Laney is the only community college</w:t>
      </w:r>
      <w:r>
        <w:t xml:space="preserve"> in the Bay region issuing awards</w:t>
      </w:r>
      <w:r w:rsidR="00021EA8">
        <w:t xml:space="preserve"> annually</w:t>
      </w:r>
      <w:r w:rsidR="00AB6359">
        <w:t>.  On average, Laney issues seven awards annually.</w:t>
      </w:r>
    </w:p>
    <w:p w14:paraId="20921463" w14:textId="79E597EC" w:rsidR="00B53E4A" w:rsidRPr="00552133" w:rsidRDefault="00995792" w:rsidP="00A25DBF">
      <w:pPr>
        <w:pStyle w:val="NoSpacing"/>
        <w:spacing w:after="60"/>
      </w:pPr>
      <w:r>
        <w:rPr>
          <w:b/>
        </w:rPr>
        <w:t>T</w:t>
      </w:r>
      <w:r w:rsidR="000E5421">
        <w:rPr>
          <w:b/>
        </w:rPr>
        <w:t>able 7</w:t>
      </w:r>
      <w:r w:rsidR="00B53E4A" w:rsidRPr="00552133">
        <w:rPr>
          <w:b/>
        </w:rPr>
        <w:t xml:space="preserve">. </w:t>
      </w:r>
      <w:r w:rsidR="002219D9">
        <w:rPr>
          <w:b/>
        </w:rPr>
        <w:t>Carpentry Programs</w:t>
      </w:r>
      <w:r w:rsidR="00950AF1">
        <w:rPr>
          <w:b/>
        </w:rPr>
        <w:t xml:space="preserve"> on </w:t>
      </w:r>
      <w:r w:rsidR="00FA4EA7">
        <w:rPr>
          <w:b/>
        </w:rPr>
        <w:t>TOP</w:t>
      </w:r>
      <w:r w:rsidR="00865AA6">
        <w:rPr>
          <w:b/>
        </w:rPr>
        <w:t xml:space="preserve"> </w:t>
      </w:r>
      <w:r w:rsidR="002219D9">
        <w:rPr>
          <w:b/>
        </w:rPr>
        <w:t>0952.10</w:t>
      </w:r>
      <w:r w:rsidR="00FD2C28">
        <w:rPr>
          <w:b/>
        </w:rPr>
        <w:t xml:space="preserve"> </w:t>
      </w:r>
      <w:r w:rsidR="00D1578F">
        <w:rPr>
          <w:b/>
        </w:rPr>
        <w:t xml:space="preserve">in </w:t>
      </w:r>
      <w:r w:rsidR="00C85354">
        <w:rPr>
          <w:b/>
        </w:rPr>
        <w:t>the Bay Region</w:t>
      </w:r>
    </w:p>
    <w:tbl>
      <w:tblPr>
        <w:tblW w:w="93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350"/>
        <w:gridCol w:w="1440"/>
        <w:gridCol w:w="1440"/>
        <w:gridCol w:w="1980"/>
        <w:gridCol w:w="1530"/>
        <w:gridCol w:w="1620"/>
      </w:tblGrid>
      <w:tr w:rsidR="002219D9" w:rsidRPr="008409A0" w14:paraId="2A1F174C" w14:textId="77777777" w:rsidTr="001B08F2">
        <w:trPr>
          <w:trHeight w:val="287"/>
        </w:trPr>
        <w:tc>
          <w:tcPr>
            <w:tcW w:w="1350" w:type="dxa"/>
            <w:shd w:val="clear" w:color="auto" w:fill="B4DDD6" w:themeFill="accent1" w:themeFillTint="40"/>
            <w:noWrap/>
            <w:vAlign w:val="center"/>
            <w:hideMark/>
          </w:tcPr>
          <w:p w14:paraId="1F24D78F" w14:textId="167C7FA5" w:rsidR="002219D9" w:rsidRPr="00C85354" w:rsidRDefault="002219D9" w:rsidP="002832CB">
            <w:pPr>
              <w:spacing w:after="0" w:line="240" w:lineRule="auto"/>
              <w:rPr>
                <w:rFonts w:eastAsia="Times New Roman"/>
                <w:sz w:val="21"/>
                <w:szCs w:val="21"/>
              </w:rPr>
            </w:pPr>
            <w:r w:rsidRPr="00C85354">
              <w:rPr>
                <w:rFonts w:eastAsia="Times New Roman"/>
                <w:sz w:val="21"/>
                <w:szCs w:val="21"/>
              </w:rPr>
              <w:t>College</w:t>
            </w:r>
          </w:p>
        </w:tc>
        <w:tc>
          <w:tcPr>
            <w:tcW w:w="1440" w:type="dxa"/>
            <w:shd w:val="clear" w:color="auto" w:fill="B4DDD6" w:themeFill="accent1" w:themeFillTint="40"/>
            <w:vAlign w:val="center"/>
          </w:tcPr>
          <w:p w14:paraId="18838924" w14:textId="25CB934A" w:rsidR="002219D9" w:rsidRPr="00C85354" w:rsidRDefault="002219D9" w:rsidP="002832CB">
            <w:pPr>
              <w:spacing w:after="0" w:line="240" w:lineRule="auto"/>
              <w:rPr>
                <w:rFonts w:eastAsia="Times New Roman"/>
                <w:sz w:val="21"/>
                <w:szCs w:val="21"/>
              </w:rPr>
            </w:pPr>
            <w:r w:rsidRPr="00C85354">
              <w:rPr>
                <w:rFonts w:eastAsia="Times New Roman"/>
                <w:sz w:val="21"/>
                <w:szCs w:val="21"/>
              </w:rPr>
              <w:t>Sub-Region</w:t>
            </w:r>
          </w:p>
        </w:tc>
        <w:tc>
          <w:tcPr>
            <w:tcW w:w="1440" w:type="dxa"/>
            <w:shd w:val="clear" w:color="auto" w:fill="B4DDD6" w:themeFill="accent1" w:themeFillTint="40"/>
            <w:vAlign w:val="center"/>
            <w:hideMark/>
          </w:tcPr>
          <w:p w14:paraId="18D71ED7" w14:textId="6050A702" w:rsidR="002219D9" w:rsidRPr="00C85354" w:rsidRDefault="002219D9" w:rsidP="00E35E2E">
            <w:pPr>
              <w:spacing w:after="0" w:line="240" w:lineRule="auto"/>
              <w:jc w:val="center"/>
              <w:rPr>
                <w:rFonts w:eastAsia="Times New Roman"/>
                <w:sz w:val="21"/>
                <w:szCs w:val="21"/>
              </w:rPr>
            </w:pPr>
            <w:r w:rsidRPr="00C85354">
              <w:rPr>
                <w:rFonts w:eastAsia="Times New Roman"/>
                <w:sz w:val="21"/>
                <w:szCs w:val="21"/>
              </w:rPr>
              <w:t>CC Headcount</w:t>
            </w:r>
          </w:p>
        </w:tc>
        <w:tc>
          <w:tcPr>
            <w:tcW w:w="1980" w:type="dxa"/>
            <w:shd w:val="clear" w:color="auto" w:fill="F2F8C9" w:themeFill="accent2" w:themeFillTint="33"/>
            <w:vAlign w:val="center"/>
          </w:tcPr>
          <w:p w14:paraId="6946A723" w14:textId="0937A825" w:rsidR="002219D9" w:rsidRPr="00C85354" w:rsidRDefault="002219D9" w:rsidP="002832CB">
            <w:pPr>
              <w:spacing w:after="0" w:line="240" w:lineRule="auto"/>
              <w:jc w:val="center"/>
              <w:rPr>
                <w:rFonts w:eastAsia="Times New Roman"/>
                <w:sz w:val="21"/>
                <w:szCs w:val="21"/>
              </w:rPr>
            </w:pPr>
            <w:r w:rsidRPr="00C85354">
              <w:rPr>
                <w:rFonts w:eastAsia="Times New Roman"/>
                <w:sz w:val="21"/>
                <w:szCs w:val="21"/>
              </w:rPr>
              <w:t>Associate Degrees</w:t>
            </w:r>
          </w:p>
        </w:tc>
        <w:tc>
          <w:tcPr>
            <w:tcW w:w="1530" w:type="dxa"/>
            <w:shd w:val="clear" w:color="auto" w:fill="F2F8C9" w:themeFill="accent2" w:themeFillTint="33"/>
            <w:vAlign w:val="center"/>
          </w:tcPr>
          <w:p w14:paraId="597A11C4" w14:textId="5F2C2430" w:rsidR="002219D9" w:rsidRPr="00C85354" w:rsidRDefault="002219D9" w:rsidP="00111A1D">
            <w:pPr>
              <w:spacing w:after="0" w:line="240" w:lineRule="auto"/>
              <w:jc w:val="center"/>
              <w:rPr>
                <w:rFonts w:eastAsia="Times New Roman"/>
                <w:sz w:val="21"/>
                <w:szCs w:val="21"/>
              </w:rPr>
            </w:pPr>
            <w:r w:rsidRPr="00C85354">
              <w:rPr>
                <w:rFonts w:eastAsia="Times New Roman"/>
                <w:sz w:val="21"/>
                <w:szCs w:val="21"/>
              </w:rPr>
              <w:t>Certificates</w:t>
            </w:r>
          </w:p>
        </w:tc>
        <w:tc>
          <w:tcPr>
            <w:tcW w:w="1620" w:type="dxa"/>
            <w:shd w:val="clear" w:color="auto" w:fill="F2F8C9" w:themeFill="accent2" w:themeFillTint="33"/>
            <w:vAlign w:val="center"/>
            <w:hideMark/>
          </w:tcPr>
          <w:p w14:paraId="4CFD3D22" w14:textId="32487C87" w:rsidR="002219D9" w:rsidRPr="00C85354" w:rsidRDefault="002219D9" w:rsidP="002832CB">
            <w:pPr>
              <w:spacing w:after="0" w:line="240" w:lineRule="auto"/>
              <w:jc w:val="center"/>
              <w:rPr>
                <w:rFonts w:eastAsia="Times New Roman"/>
                <w:sz w:val="21"/>
                <w:szCs w:val="21"/>
              </w:rPr>
            </w:pPr>
            <w:r w:rsidRPr="00C85354">
              <w:rPr>
                <w:rFonts w:eastAsia="Times New Roman"/>
                <w:sz w:val="21"/>
                <w:szCs w:val="21"/>
              </w:rPr>
              <w:t>Total  Awards</w:t>
            </w:r>
          </w:p>
        </w:tc>
      </w:tr>
      <w:tr w:rsidR="002219D9" w:rsidRPr="000444C7" w14:paraId="77A00A92" w14:textId="77777777" w:rsidTr="001B08F2">
        <w:trPr>
          <w:trHeight w:val="170"/>
        </w:trPr>
        <w:tc>
          <w:tcPr>
            <w:tcW w:w="1350" w:type="dxa"/>
            <w:shd w:val="clear" w:color="auto" w:fill="auto"/>
            <w:noWrap/>
            <w:vAlign w:val="center"/>
          </w:tcPr>
          <w:p w14:paraId="732B8661" w14:textId="140A568F" w:rsidR="002219D9" w:rsidRDefault="002219D9" w:rsidP="00DC5353">
            <w:pPr>
              <w:spacing w:after="0" w:line="240" w:lineRule="auto"/>
              <w:rPr>
                <w:rFonts w:asciiTheme="minorHAnsi" w:hAnsiTheme="minorHAnsi"/>
                <w:sz w:val="21"/>
                <w:szCs w:val="21"/>
              </w:rPr>
            </w:pPr>
            <w:r>
              <w:rPr>
                <w:rFonts w:asciiTheme="minorHAnsi" w:hAnsiTheme="minorHAnsi"/>
                <w:sz w:val="21"/>
                <w:szCs w:val="21"/>
              </w:rPr>
              <w:t>Laney</w:t>
            </w:r>
          </w:p>
        </w:tc>
        <w:tc>
          <w:tcPr>
            <w:tcW w:w="1440" w:type="dxa"/>
            <w:vAlign w:val="center"/>
          </w:tcPr>
          <w:p w14:paraId="67CF3318" w14:textId="3CC955BF" w:rsidR="002219D9" w:rsidRDefault="002219D9"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1440" w:type="dxa"/>
            <w:shd w:val="clear" w:color="auto" w:fill="auto"/>
            <w:noWrap/>
            <w:vAlign w:val="center"/>
          </w:tcPr>
          <w:p w14:paraId="69D363CE" w14:textId="335DE509" w:rsidR="002219D9" w:rsidRPr="002D7191" w:rsidRDefault="005D01CE"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315</w:t>
            </w:r>
          </w:p>
        </w:tc>
        <w:tc>
          <w:tcPr>
            <w:tcW w:w="1980" w:type="dxa"/>
            <w:vAlign w:val="center"/>
          </w:tcPr>
          <w:p w14:paraId="014A8DC2" w14:textId="2DEDCCDE" w:rsidR="002219D9" w:rsidRDefault="002219D9"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530" w:type="dxa"/>
            <w:shd w:val="clear" w:color="auto" w:fill="auto"/>
            <w:noWrap/>
            <w:vAlign w:val="center"/>
          </w:tcPr>
          <w:p w14:paraId="242CF391" w14:textId="37D6E9E8" w:rsidR="002219D9" w:rsidRDefault="002219D9"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1620" w:type="dxa"/>
            <w:shd w:val="clear" w:color="auto" w:fill="auto"/>
            <w:noWrap/>
            <w:vAlign w:val="center"/>
          </w:tcPr>
          <w:p w14:paraId="6B88BBF8" w14:textId="33FD7AA1" w:rsidR="002219D9" w:rsidRDefault="002219D9"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w:t>
            </w:r>
          </w:p>
        </w:tc>
      </w:tr>
      <w:tr w:rsidR="002219D9" w:rsidRPr="000444C7" w14:paraId="11C36AA1" w14:textId="77777777" w:rsidTr="001B08F2">
        <w:trPr>
          <w:trHeight w:val="170"/>
        </w:trPr>
        <w:tc>
          <w:tcPr>
            <w:tcW w:w="1350" w:type="dxa"/>
            <w:shd w:val="clear" w:color="auto" w:fill="auto"/>
            <w:noWrap/>
            <w:vAlign w:val="center"/>
          </w:tcPr>
          <w:p w14:paraId="1CB294E7" w14:textId="6D3E4CC5" w:rsidR="002219D9" w:rsidRDefault="005D01CE" w:rsidP="006F6614">
            <w:pPr>
              <w:spacing w:after="0" w:line="240" w:lineRule="auto"/>
              <w:rPr>
                <w:rFonts w:asciiTheme="minorHAnsi" w:hAnsiTheme="minorHAnsi"/>
                <w:sz w:val="21"/>
                <w:szCs w:val="21"/>
              </w:rPr>
            </w:pPr>
            <w:r>
              <w:rPr>
                <w:rFonts w:asciiTheme="minorHAnsi" w:hAnsiTheme="minorHAnsi"/>
                <w:sz w:val="21"/>
                <w:szCs w:val="21"/>
              </w:rPr>
              <w:t>San Francisco</w:t>
            </w:r>
          </w:p>
        </w:tc>
        <w:tc>
          <w:tcPr>
            <w:tcW w:w="1440" w:type="dxa"/>
            <w:vAlign w:val="center"/>
          </w:tcPr>
          <w:p w14:paraId="0A073265" w14:textId="107F1BBD" w:rsidR="002219D9" w:rsidRDefault="005D01CE" w:rsidP="006F6614">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1440" w:type="dxa"/>
            <w:shd w:val="clear" w:color="auto" w:fill="auto"/>
            <w:noWrap/>
            <w:vAlign w:val="center"/>
          </w:tcPr>
          <w:p w14:paraId="51250350" w14:textId="24A1A4F6" w:rsidR="002219D9" w:rsidRDefault="005D01CE"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186</w:t>
            </w:r>
          </w:p>
        </w:tc>
        <w:tc>
          <w:tcPr>
            <w:tcW w:w="1980" w:type="dxa"/>
            <w:vAlign w:val="center"/>
          </w:tcPr>
          <w:p w14:paraId="6BA3CD0B" w14:textId="5329ACAB" w:rsidR="002219D9" w:rsidRDefault="005D01CE"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530" w:type="dxa"/>
            <w:shd w:val="clear" w:color="auto" w:fill="auto"/>
            <w:noWrap/>
            <w:vAlign w:val="center"/>
          </w:tcPr>
          <w:p w14:paraId="05FDFCF6" w14:textId="59F21D3D" w:rsidR="002219D9" w:rsidRDefault="005D01CE"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620" w:type="dxa"/>
            <w:shd w:val="clear" w:color="auto" w:fill="auto"/>
            <w:noWrap/>
            <w:vAlign w:val="center"/>
          </w:tcPr>
          <w:p w14:paraId="7BDE1473" w14:textId="246CC59B" w:rsidR="002219D9" w:rsidRDefault="005D01CE"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2219D9" w:rsidRPr="000444C7" w14:paraId="4D91306A" w14:textId="77777777" w:rsidTr="001B08F2">
        <w:trPr>
          <w:trHeight w:val="170"/>
        </w:trPr>
        <w:tc>
          <w:tcPr>
            <w:tcW w:w="1350" w:type="dxa"/>
            <w:shd w:val="clear" w:color="auto" w:fill="auto"/>
            <w:noWrap/>
            <w:vAlign w:val="center"/>
          </w:tcPr>
          <w:p w14:paraId="0D89E41A" w14:textId="4FF47BFD" w:rsidR="002219D9" w:rsidRDefault="005D01CE" w:rsidP="006F6614">
            <w:pPr>
              <w:spacing w:after="0" w:line="240" w:lineRule="auto"/>
              <w:rPr>
                <w:rFonts w:asciiTheme="minorHAnsi" w:hAnsiTheme="minorHAnsi"/>
                <w:sz w:val="21"/>
                <w:szCs w:val="21"/>
              </w:rPr>
            </w:pPr>
            <w:r>
              <w:rPr>
                <w:rFonts w:asciiTheme="minorHAnsi" w:hAnsiTheme="minorHAnsi"/>
                <w:sz w:val="21"/>
                <w:szCs w:val="21"/>
              </w:rPr>
              <w:t>San Jose</w:t>
            </w:r>
          </w:p>
        </w:tc>
        <w:tc>
          <w:tcPr>
            <w:tcW w:w="1440" w:type="dxa"/>
            <w:vAlign w:val="center"/>
          </w:tcPr>
          <w:p w14:paraId="7E007B61" w14:textId="31F1CC33" w:rsidR="002219D9" w:rsidRDefault="005D01CE" w:rsidP="006F6614">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1440" w:type="dxa"/>
            <w:shd w:val="clear" w:color="auto" w:fill="auto"/>
            <w:noWrap/>
            <w:vAlign w:val="center"/>
          </w:tcPr>
          <w:p w14:paraId="738A3272" w14:textId="67A30346" w:rsidR="002219D9" w:rsidRDefault="005D01CE"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18</w:t>
            </w:r>
          </w:p>
        </w:tc>
        <w:tc>
          <w:tcPr>
            <w:tcW w:w="1980" w:type="dxa"/>
            <w:vAlign w:val="center"/>
          </w:tcPr>
          <w:p w14:paraId="74571349" w14:textId="2CC78931" w:rsidR="002219D9" w:rsidRDefault="005D01CE"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530" w:type="dxa"/>
            <w:shd w:val="clear" w:color="auto" w:fill="auto"/>
            <w:noWrap/>
            <w:vAlign w:val="center"/>
          </w:tcPr>
          <w:p w14:paraId="4B8BD759" w14:textId="4D22B6DE" w:rsidR="002219D9" w:rsidRDefault="005D01CE"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620" w:type="dxa"/>
            <w:shd w:val="clear" w:color="auto" w:fill="auto"/>
            <w:noWrap/>
            <w:vAlign w:val="center"/>
          </w:tcPr>
          <w:p w14:paraId="4ED146AD" w14:textId="52C2F792" w:rsidR="002219D9" w:rsidRDefault="005D01CE"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2219D9" w:rsidRPr="000444C7" w14:paraId="61A433D2" w14:textId="77777777" w:rsidTr="001B08F2">
        <w:trPr>
          <w:trHeight w:val="170"/>
        </w:trPr>
        <w:tc>
          <w:tcPr>
            <w:tcW w:w="2790" w:type="dxa"/>
            <w:gridSpan w:val="2"/>
            <w:tcBorders>
              <w:top w:val="single" w:sz="12" w:space="0" w:color="auto"/>
              <w:bottom w:val="nil"/>
            </w:tcBorders>
            <w:shd w:val="clear" w:color="auto" w:fill="BFBFBF" w:themeFill="background1" w:themeFillShade="BF"/>
            <w:noWrap/>
            <w:vAlign w:val="center"/>
          </w:tcPr>
          <w:p w14:paraId="0116F7A0" w14:textId="62EA85BD" w:rsidR="002219D9" w:rsidRPr="00A778F3" w:rsidRDefault="002219D9" w:rsidP="006F6614">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440" w:type="dxa"/>
            <w:tcBorders>
              <w:top w:val="single" w:sz="12" w:space="0" w:color="auto"/>
              <w:bottom w:val="nil"/>
            </w:tcBorders>
            <w:shd w:val="clear" w:color="auto" w:fill="BFBFBF" w:themeFill="background1" w:themeFillShade="BF"/>
            <w:noWrap/>
            <w:vAlign w:val="center"/>
          </w:tcPr>
          <w:p w14:paraId="692671F7" w14:textId="38B88DED" w:rsidR="002219D9" w:rsidRPr="0037517E" w:rsidRDefault="005D01CE"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521</w:t>
            </w:r>
          </w:p>
        </w:tc>
        <w:tc>
          <w:tcPr>
            <w:tcW w:w="1980" w:type="dxa"/>
            <w:tcBorders>
              <w:top w:val="single" w:sz="12" w:space="0" w:color="auto"/>
              <w:bottom w:val="nil"/>
            </w:tcBorders>
            <w:shd w:val="clear" w:color="auto" w:fill="BFBFBF" w:themeFill="background1" w:themeFillShade="BF"/>
            <w:vAlign w:val="center"/>
          </w:tcPr>
          <w:p w14:paraId="7FE2A012" w14:textId="79C630DB" w:rsidR="002219D9" w:rsidRPr="0037517E" w:rsidRDefault="005D01CE"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w:t>
            </w:r>
          </w:p>
        </w:tc>
        <w:tc>
          <w:tcPr>
            <w:tcW w:w="1530" w:type="dxa"/>
            <w:tcBorders>
              <w:top w:val="single" w:sz="12" w:space="0" w:color="auto"/>
              <w:bottom w:val="nil"/>
            </w:tcBorders>
            <w:shd w:val="clear" w:color="auto" w:fill="BFBFBF" w:themeFill="background1" w:themeFillShade="BF"/>
            <w:noWrap/>
            <w:vAlign w:val="center"/>
          </w:tcPr>
          <w:p w14:paraId="257E1F96" w14:textId="3374DA88" w:rsidR="002219D9" w:rsidRPr="0037517E" w:rsidRDefault="005D01CE"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w:t>
            </w:r>
          </w:p>
        </w:tc>
        <w:tc>
          <w:tcPr>
            <w:tcW w:w="1620" w:type="dxa"/>
            <w:tcBorders>
              <w:top w:val="single" w:sz="12" w:space="0" w:color="auto"/>
              <w:bottom w:val="nil"/>
            </w:tcBorders>
            <w:shd w:val="clear" w:color="auto" w:fill="BFBFBF" w:themeFill="background1" w:themeFillShade="BF"/>
            <w:noWrap/>
            <w:vAlign w:val="center"/>
          </w:tcPr>
          <w:p w14:paraId="728E8C2B" w14:textId="48F8752F" w:rsidR="002219D9" w:rsidRPr="0037517E" w:rsidRDefault="005D01CE"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w:t>
            </w:r>
          </w:p>
        </w:tc>
      </w:tr>
      <w:tr w:rsidR="002219D9" w:rsidRPr="000444C7" w14:paraId="48AB6875" w14:textId="77777777" w:rsidTr="001B08F2">
        <w:trPr>
          <w:trHeight w:val="287"/>
        </w:trPr>
        <w:tc>
          <w:tcPr>
            <w:tcW w:w="2790" w:type="dxa"/>
            <w:gridSpan w:val="2"/>
            <w:tcBorders>
              <w:top w:val="nil"/>
              <w:bottom w:val="single" w:sz="12" w:space="0" w:color="auto"/>
            </w:tcBorders>
            <w:shd w:val="clear" w:color="auto" w:fill="BFBFBF" w:themeFill="background1" w:themeFillShade="BF"/>
            <w:noWrap/>
            <w:vAlign w:val="center"/>
          </w:tcPr>
          <w:p w14:paraId="1F6B8FCB" w14:textId="018074EF" w:rsidR="002219D9" w:rsidRPr="00A778F3" w:rsidRDefault="002219D9" w:rsidP="006F6614">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 xml:space="preserve">East </w:t>
            </w:r>
            <w:r w:rsidRPr="00A778F3">
              <w:rPr>
                <w:rFonts w:asciiTheme="minorHAnsi" w:hAnsiTheme="minorHAnsi"/>
                <w:b/>
                <w:sz w:val="21"/>
                <w:szCs w:val="21"/>
              </w:rPr>
              <w:t xml:space="preserve">Bay </w:t>
            </w:r>
            <w:r>
              <w:rPr>
                <w:rFonts w:asciiTheme="minorHAnsi" w:hAnsiTheme="minorHAnsi"/>
                <w:b/>
                <w:sz w:val="21"/>
                <w:szCs w:val="21"/>
              </w:rPr>
              <w:t>Sub-Region</w:t>
            </w:r>
          </w:p>
        </w:tc>
        <w:tc>
          <w:tcPr>
            <w:tcW w:w="1440" w:type="dxa"/>
            <w:tcBorders>
              <w:top w:val="nil"/>
              <w:bottom w:val="single" w:sz="12" w:space="0" w:color="auto"/>
            </w:tcBorders>
            <w:shd w:val="clear" w:color="auto" w:fill="BFBFBF" w:themeFill="background1" w:themeFillShade="BF"/>
            <w:noWrap/>
            <w:vAlign w:val="center"/>
          </w:tcPr>
          <w:p w14:paraId="7C782254" w14:textId="3303F10A" w:rsidR="002219D9" w:rsidRPr="0037517E" w:rsidRDefault="005D01CE"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315</w:t>
            </w:r>
          </w:p>
        </w:tc>
        <w:tc>
          <w:tcPr>
            <w:tcW w:w="1980" w:type="dxa"/>
            <w:tcBorders>
              <w:top w:val="nil"/>
              <w:bottom w:val="single" w:sz="12" w:space="0" w:color="auto"/>
            </w:tcBorders>
            <w:shd w:val="clear" w:color="auto" w:fill="BFBFBF" w:themeFill="background1" w:themeFillShade="BF"/>
            <w:vAlign w:val="center"/>
          </w:tcPr>
          <w:p w14:paraId="5F0201A1" w14:textId="6CB20E67" w:rsidR="002219D9" w:rsidRPr="0037517E" w:rsidRDefault="005D01CE"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w:t>
            </w:r>
          </w:p>
        </w:tc>
        <w:tc>
          <w:tcPr>
            <w:tcW w:w="1530" w:type="dxa"/>
            <w:tcBorders>
              <w:top w:val="nil"/>
              <w:bottom w:val="single" w:sz="12" w:space="0" w:color="auto"/>
            </w:tcBorders>
            <w:shd w:val="clear" w:color="auto" w:fill="BFBFBF" w:themeFill="background1" w:themeFillShade="BF"/>
            <w:noWrap/>
            <w:vAlign w:val="center"/>
          </w:tcPr>
          <w:p w14:paraId="0838DF33" w14:textId="48112A36" w:rsidR="002219D9" w:rsidRPr="0037517E" w:rsidRDefault="005D01CE"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w:t>
            </w:r>
          </w:p>
        </w:tc>
        <w:tc>
          <w:tcPr>
            <w:tcW w:w="1620" w:type="dxa"/>
            <w:tcBorders>
              <w:top w:val="nil"/>
              <w:bottom w:val="single" w:sz="12" w:space="0" w:color="auto"/>
            </w:tcBorders>
            <w:shd w:val="clear" w:color="auto" w:fill="BFBFBF" w:themeFill="background1" w:themeFillShade="BF"/>
            <w:noWrap/>
            <w:vAlign w:val="center"/>
          </w:tcPr>
          <w:p w14:paraId="08D75A2F" w14:textId="27A5DAFD" w:rsidR="002219D9" w:rsidRPr="0037517E" w:rsidRDefault="005D01CE"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w:t>
            </w:r>
          </w:p>
        </w:tc>
      </w:tr>
    </w:tbl>
    <w:p w14:paraId="6D34E871" w14:textId="4777E598" w:rsidR="009D39E7" w:rsidRDefault="0087274C" w:rsidP="003E1F5F">
      <w:pPr>
        <w:pStyle w:val="Heading1"/>
        <w:spacing w:before="0"/>
        <w:rPr>
          <w:b w:val="0"/>
          <w:i/>
          <w:sz w:val="20"/>
          <w:szCs w:val="20"/>
        </w:rPr>
      </w:pPr>
      <w:r>
        <w:rPr>
          <w:b w:val="0"/>
          <w:i/>
          <w:sz w:val="20"/>
          <w:szCs w:val="20"/>
        </w:rPr>
        <w:t>Source</w:t>
      </w:r>
      <w:r w:rsidR="00493C12">
        <w:rPr>
          <w:b w:val="0"/>
          <w:i/>
          <w:sz w:val="20"/>
          <w:szCs w:val="20"/>
        </w:rPr>
        <w:t>s</w:t>
      </w:r>
      <w:r>
        <w:rPr>
          <w:b w:val="0"/>
          <w:i/>
          <w:sz w:val="20"/>
          <w:szCs w:val="20"/>
        </w:rPr>
        <w:t>:</w:t>
      </w:r>
      <w:r w:rsidR="00950AF1">
        <w:rPr>
          <w:b w:val="0"/>
          <w:i/>
          <w:sz w:val="20"/>
          <w:szCs w:val="20"/>
        </w:rPr>
        <w:t xml:space="preserve"> IPEDS,</w:t>
      </w:r>
      <w:r>
        <w:rPr>
          <w:b w:val="0"/>
          <w:i/>
          <w:sz w:val="20"/>
          <w:szCs w:val="20"/>
        </w:rPr>
        <w:t xml:space="preserve"> Data Mart and Launchboard</w:t>
      </w:r>
    </w:p>
    <w:p w14:paraId="3272B2D0" w14:textId="60766EB1" w:rsidR="0087274C" w:rsidRDefault="0087274C" w:rsidP="003E1F5F">
      <w:pPr>
        <w:spacing w:line="240" w:lineRule="auto"/>
        <w:rPr>
          <w:sz w:val="20"/>
          <w:szCs w:val="20"/>
        </w:rPr>
      </w:pPr>
      <w:r w:rsidRPr="0087274C">
        <w:rPr>
          <w:sz w:val="20"/>
          <w:szCs w:val="20"/>
        </w:rPr>
        <w:t>NOTE:</w:t>
      </w:r>
      <w:r w:rsidR="00FD09A5">
        <w:rPr>
          <w:sz w:val="20"/>
          <w:szCs w:val="20"/>
        </w:rPr>
        <w:t xml:space="preserve"> </w:t>
      </w:r>
      <w:r w:rsidR="00950AF1">
        <w:rPr>
          <w:sz w:val="20"/>
          <w:szCs w:val="20"/>
        </w:rPr>
        <w:t xml:space="preserve">For Community Colleges, the annual average for </w:t>
      </w:r>
      <w:r w:rsidR="00341330">
        <w:rPr>
          <w:sz w:val="20"/>
          <w:szCs w:val="20"/>
        </w:rPr>
        <w:t>awards</w:t>
      </w:r>
      <w:r w:rsidR="00950AF1">
        <w:rPr>
          <w:sz w:val="20"/>
          <w:szCs w:val="20"/>
        </w:rPr>
        <w:t xml:space="preserve"> is 2014-17</w:t>
      </w:r>
      <w:r w:rsidR="00341330">
        <w:rPr>
          <w:sz w:val="20"/>
          <w:szCs w:val="20"/>
        </w:rPr>
        <w:t xml:space="preserve">. </w:t>
      </w:r>
      <w:r w:rsidR="00764DB3">
        <w:rPr>
          <w:sz w:val="20"/>
          <w:szCs w:val="20"/>
        </w:rPr>
        <w:t xml:space="preserve">Headcount is for </w:t>
      </w:r>
      <w:r w:rsidR="00495AF2">
        <w:rPr>
          <w:sz w:val="20"/>
          <w:szCs w:val="20"/>
        </w:rPr>
        <w:t>2016-17.</w:t>
      </w:r>
      <w:r w:rsidR="000C78EF">
        <w:rPr>
          <w:sz w:val="20"/>
          <w:szCs w:val="20"/>
        </w:rPr>
        <w:t xml:space="preserve"> </w:t>
      </w:r>
    </w:p>
    <w:p w14:paraId="7A854C5B" w14:textId="6DCB49F2" w:rsidR="00B32616" w:rsidRDefault="00B32616" w:rsidP="00B32616">
      <w:pPr>
        <w:pStyle w:val="Heading1"/>
      </w:pPr>
      <w:r>
        <w:t>Gap Analysis</w:t>
      </w:r>
    </w:p>
    <w:p w14:paraId="08F640B2" w14:textId="63E3F593" w:rsidR="00B32616" w:rsidRDefault="00B32616" w:rsidP="00FD4510">
      <w:pPr>
        <w:spacing w:line="240" w:lineRule="auto"/>
      </w:pPr>
      <w:r>
        <w:t>The labor market gap is</w:t>
      </w:r>
      <w:r w:rsidR="0090370E">
        <w:t xml:space="preserve"> </w:t>
      </w:r>
      <w:r w:rsidR="003E0AB1">
        <w:t>significant</w:t>
      </w:r>
      <w:r>
        <w:t xml:space="preserve"> in the </w:t>
      </w:r>
      <w:r w:rsidR="00FD4510">
        <w:t xml:space="preserve">Bay </w:t>
      </w:r>
      <w:r>
        <w:t xml:space="preserve">region for this </w:t>
      </w:r>
      <w:r w:rsidR="00375EE5">
        <w:t xml:space="preserve">cluster of </w:t>
      </w:r>
      <w:r>
        <w:t xml:space="preserve">occupation with </w:t>
      </w:r>
      <w:r w:rsidR="00375EE5">
        <w:t xml:space="preserve">total </w:t>
      </w:r>
      <w:r w:rsidR="00FD4510">
        <w:t>annual openings of</w:t>
      </w:r>
      <w:r w:rsidR="005E74A5">
        <w:t xml:space="preserve"> 8,756 in the Bay region and only seven awards issued annually. In the East Bay sub-region, there are 2,750 annual openings and only seven awards annually.</w:t>
      </w:r>
    </w:p>
    <w:p w14:paraId="1B028559" w14:textId="77777777" w:rsidR="006C313B" w:rsidRDefault="006C313B" w:rsidP="00D76FD2">
      <w:pPr>
        <w:pStyle w:val="Heading1"/>
        <w:spacing w:after="120"/>
      </w:pPr>
      <w:r>
        <w:t>Student Outcomes</w:t>
      </w:r>
    </w:p>
    <w:p w14:paraId="24D0235E" w14:textId="6D788202" w:rsidR="00C673BF" w:rsidRDefault="000E5421" w:rsidP="003A2DD9">
      <w:pPr>
        <w:spacing w:after="0" w:line="240" w:lineRule="atLeast"/>
        <w:rPr>
          <w:b/>
        </w:rPr>
      </w:pPr>
      <w:r>
        <w:rPr>
          <w:b/>
        </w:rPr>
        <w:t>Table 8</w:t>
      </w:r>
      <w:r w:rsidR="00B70A2C">
        <w:rPr>
          <w:b/>
        </w:rPr>
        <w:t>.</w:t>
      </w:r>
      <w:r w:rsidR="00AD5DF8">
        <w:rPr>
          <w:b/>
        </w:rPr>
        <w:t xml:space="preserve"> Four </w:t>
      </w:r>
      <w:r w:rsidR="00F906F9">
        <w:rPr>
          <w:b/>
        </w:rPr>
        <w:t xml:space="preserve">Employment Outcomes Metrics for Students Who Took Courses on </w:t>
      </w:r>
      <w:r w:rsidR="00FA4EA7">
        <w:rPr>
          <w:b/>
        </w:rPr>
        <w:t xml:space="preserve">TOP </w:t>
      </w:r>
      <w:r w:rsidR="0016674B">
        <w:rPr>
          <w:b/>
        </w:rPr>
        <w:t xml:space="preserve">0952.10 </w:t>
      </w:r>
      <w:r w:rsidR="00DD777E">
        <w:rPr>
          <w:b/>
        </w:rPr>
        <w:t xml:space="preserve">- </w:t>
      </w:r>
      <w:r w:rsidR="0016674B">
        <w:rPr>
          <w:b/>
        </w:rPr>
        <w:t>Carpentry</w:t>
      </w:r>
      <w:r w:rsidR="00AD5DF8">
        <w:rPr>
          <w:b/>
        </w:rPr>
        <w:t xml:space="preserve"> </w:t>
      </w:r>
    </w:p>
    <w:p w14:paraId="1E37E3D4" w14:textId="6185A93F" w:rsidR="00D1578F" w:rsidRPr="00D1578F" w:rsidRDefault="00495AF2" w:rsidP="00D1578F">
      <w:pPr>
        <w:pStyle w:val="ListParagraph"/>
        <w:numPr>
          <w:ilvl w:val="0"/>
          <w:numId w:val="1"/>
        </w:numPr>
        <w:spacing w:after="80" w:line="250" w:lineRule="atLeast"/>
        <w:ind w:left="360"/>
        <w:rPr>
          <w:rFonts w:asciiTheme="minorHAnsi" w:eastAsiaTheme="majorEastAsia" w:hAnsiTheme="minorHAnsi" w:cstheme="majorBidi"/>
          <w:bCs/>
          <w:color w:val="auto"/>
        </w:rPr>
      </w:pPr>
      <w:r>
        <w:t xml:space="preserve">On TOP 0952.10 </w:t>
      </w:r>
      <w:r w:rsidR="00C04F9B">
        <w:t xml:space="preserve">- </w:t>
      </w:r>
      <w:r>
        <w:t xml:space="preserve">Carpentry in 2015-16, </w:t>
      </w:r>
      <w:r w:rsidR="00D1578F">
        <w:t>Gavilan</w:t>
      </w:r>
      <w:r w:rsidR="00C04F9B">
        <w:t xml:space="preserve"> College</w:t>
      </w:r>
      <w:r w:rsidR="00D1578F">
        <w:t xml:space="preserve"> had 455 students</w:t>
      </w:r>
      <w:r>
        <w:t xml:space="preserve"> </w:t>
      </w:r>
      <w:r w:rsidR="00D76FD2">
        <w:t xml:space="preserve">and Hartnell </w:t>
      </w:r>
      <w:r w:rsidR="00C04F9B">
        <w:t xml:space="preserve">College </w:t>
      </w:r>
      <w:r w:rsidR="00D76FD2">
        <w:t>had 15 students</w:t>
      </w:r>
      <w:r>
        <w:t xml:space="preserve">. However, there were no </w:t>
      </w:r>
      <w:r w:rsidR="00D1578F">
        <w:t>students taking courses on that TOP code in 2016-17</w:t>
      </w:r>
      <w:r w:rsidR="00A851CF">
        <w:t xml:space="preserve"> at either college</w:t>
      </w:r>
      <w:r w:rsidR="00D1578F">
        <w:t xml:space="preserve">. </w:t>
      </w:r>
      <w:r>
        <w:t xml:space="preserve"> There were also no awards issued on that TOP code by either college for 2014-17.</w:t>
      </w:r>
      <w:r w:rsidR="00D1578F">
        <w:t xml:space="preserve"> </w:t>
      </w:r>
    </w:p>
    <w:tbl>
      <w:tblPr>
        <w:tblStyle w:val="TableGrid"/>
        <w:tblW w:w="10165" w:type="dxa"/>
        <w:tblLayout w:type="fixed"/>
        <w:tblLook w:val="04A0" w:firstRow="1" w:lastRow="0" w:firstColumn="1" w:lastColumn="0" w:noHBand="0" w:noVBand="1"/>
      </w:tblPr>
      <w:tblGrid>
        <w:gridCol w:w="2065"/>
        <w:gridCol w:w="1260"/>
        <w:gridCol w:w="1080"/>
        <w:gridCol w:w="1080"/>
        <w:gridCol w:w="1080"/>
        <w:gridCol w:w="1080"/>
        <w:gridCol w:w="1260"/>
        <w:gridCol w:w="1260"/>
      </w:tblGrid>
      <w:tr w:rsidR="00341330" w14:paraId="30831430" w14:textId="77777777" w:rsidTr="0016674B">
        <w:trPr>
          <w:trHeight w:val="512"/>
        </w:trPr>
        <w:tc>
          <w:tcPr>
            <w:tcW w:w="2065" w:type="dxa"/>
            <w:vAlign w:val="center"/>
          </w:tcPr>
          <w:p w14:paraId="5BFEE2B7" w14:textId="36C4F2DB" w:rsidR="00341330" w:rsidRDefault="00341330" w:rsidP="00BC506C">
            <w:pPr>
              <w:jc w:val="center"/>
              <w:rPr>
                <w:b/>
              </w:rPr>
            </w:pPr>
            <w:r>
              <w:rPr>
                <w:b/>
              </w:rPr>
              <w:t>2015-16</w:t>
            </w:r>
          </w:p>
        </w:tc>
        <w:tc>
          <w:tcPr>
            <w:tcW w:w="1260" w:type="dxa"/>
            <w:vAlign w:val="center"/>
          </w:tcPr>
          <w:p w14:paraId="5C4C693C" w14:textId="1F9E60FB" w:rsidR="00341330" w:rsidRDefault="00341330" w:rsidP="00BC506C">
            <w:pPr>
              <w:jc w:val="center"/>
              <w:rPr>
                <w:b/>
                <w:sz w:val="21"/>
                <w:szCs w:val="21"/>
              </w:rPr>
            </w:pPr>
            <w:r w:rsidRPr="007D7027">
              <w:rPr>
                <w:b/>
                <w:sz w:val="21"/>
                <w:szCs w:val="21"/>
              </w:rPr>
              <w:t xml:space="preserve">Bay Region </w:t>
            </w:r>
            <w:r w:rsidRPr="00341645">
              <w:rPr>
                <w:b/>
                <w:sz w:val="20"/>
                <w:szCs w:val="20"/>
              </w:rPr>
              <w:t xml:space="preserve">(All </w:t>
            </w:r>
            <w:r>
              <w:rPr>
                <w:b/>
                <w:sz w:val="20"/>
                <w:szCs w:val="20"/>
              </w:rPr>
              <w:t xml:space="preserve">CTE </w:t>
            </w:r>
            <w:r w:rsidRPr="00341645">
              <w:rPr>
                <w:b/>
                <w:sz w:val="20"/>
                <w:szCs w:val="20"/>
              </w:rPr>
              <w:t>Programs)</w:t>
            </w:r>
          </w:p>
        </w:tc>
        <w:tc>
          <w:tcPr>
            <w:tcW w:w="1080" w:type="dxa"/>
            <w:vAlign w:val="center"/>
          </w:tcPr>
          <w:p w14:paraId="6AD1F03E" w14:textId="0F080CA4" w:rsidR="00341330" w:rsidRDefault="00341330" w:rsidP="00BC506C">
            <w:pPr>
              <w:jc w:val="center"/>
              <w:rPr>
                <w:b/>
                <w:sz w:val="21"/>
                <w:szCs w:val="21"/>
              </w:rPr>
            </w:pPr>
            <w:r>
              <w:rPr>
                <w:b/>
                <w:sz w:val="21"/>
                <w:szCs w:val="21"/>
              </w:rPr>
              <w:t>Laney (</w:t>
            </w:r>
            <w:r w:rsidRPr="00341645">
              <w:rPr>
                <w:b/>
                <w:sz w:val="20"/>
                <w:szCs w:val="20"/>
              </w:rPr>
              <w:t xml:space="preserve">All </w:t>
            </w:r>
            <w:r>
              <w:rPr>
                <w:b/>
                <w:sz w:val="20"/>
                <w:szCs w:val="20"/>
              </w:rPr>
              <w:t xml:space="preserve">CTE </w:t>
            </w:r>
            <w:r w:rsidRPr="00341645">
              <w:rPr>
                <w:b/>
                <w:sz w:val="20"/>
                <w:szCs w:val="20"/>
              </w:rPr>
              <w:t>Programs)</w:t>
            </w:r>
          </w:p>
        </w:tc>
        <w:tc>
          <w:tcPr>
            <w:tcW w:w="1080" w:type="dxa"/>
            <w:vAlign w:val="center"/>
          </w:tcPr>
          <w:p w14:paraId="0B4B9D2F" w14:textId="75A13239" w:rsidR="00341330" w:rsidRDefault="00341330" w:rsidP="00341330">
            <w:pPr>
              <w:jc w:val="center"/>
              <w:rPr>
                <w:b/>
                <w:sz w:val="21"/>
                <w:szCs w:val="21"/>
              </w:rPr>
            </w:pPr>
            <w:r>
              <w:rPr>
                <w:b/>
                <w:sz w:val="21"/>
                <w:szCs w:val="21"/>
              </w:rPr>
              <w:t>State (0952.10)</w:t>
            </w:r>
          </w:p>
        </w:tc>
        <w:tc>
          <w:tcPr>
            <w:tcW w:w="1080" w:type="dxa"/>
            <w:vAlign w:val="center"/>
          </w:tcPr>
          <w:p w14:paraId="12FA7556" w14:textId="509BFD27" w:rsidR="00341330" w:rsidRPr="007D7027" w:rsidRDefault="00341330" w:rsidP="00341330">
            <w:pPr>
              <w:jc w:val="center"/>
              <w:rPr>
                <w:b/>
                <w:sz w:val="21"/>
                <w:szCs w:val="21"/>
              </w:rPr>
            </w:pPr>
            <w:r>
              <w:rPr>
                <w:b/>
                <w:sz w:val="21"/>
                <w:szCs w:val="21"/>
              </w:rPr>
              <w:t xml:space="preserve">Bay Region </w:t>
            </w:r>
            <w:r>
              <w:rPr>
                <w:b/>
                <w:sz w:val="20"/>
                <w:szCs w:val="20"/>
              </w:rPr>
              <w:t>(0952.10</w:t>
            </w:r>
            <w:r w:rsidRPr="008A7C97">
              <w:rPr>
                <w:b/>
                <w:sz w:val="20"/>
                <w:szCs w:val="20"/>
              </w:rPr>
              <w:t>)</w:t>
            </w:r>
          </w:p>
        </w:tc>
        <w:tc>
          <w:tcPr>
            <w:tcW w:w="1080" w:type="dxa"/>
            <w:vAlign w:val="center"/>
          </w:tcPr>
          <w:p w14:paraId="2D740CA1" w14:textId="454CBEEE" w:rsidR="00341330" w:rsidRPr="00793F29" w:rsidRDefault="00341330" w:rsidP="00341330">
            <w:pPr>
              <w:jc w:val="center"/>
              <w:rPr>
                <w:b/>
                <w:sz w:val="21"/>
                <w:szCs w:val="21"/>
              </w:rPr>
            </w:pPr>
            <w:r>
              <w:rPr>
                <w:b/>
                <w:sz w:val="21"/>
                <w:szCs w:val="21"/>
              </w:rPr>
              <w:t xml:space="preserve">Laney </w:t>
            </w:r>
            <w:r>
              <w:rPr>
                <w:b/>
                <w:sz w:val="20"/>
                <w:szCs w:val="20"/>
              </w:rPr>
              <w:t>(0952.10</w:t>
            </w:r>
            <w:r w:rsidRPr="008A7C97">
              <w:rPr>
                <w:b/>
                <w:sz w:val="20"/>
                <w:szCs w:val="20"/>
              </w:rPr>
              <w:t>)</w:t>
            </w:r>
          </w:p>
        </w:tc>
        <w:tc>
          <w:tcPr>
            <w:tcW w:w="2520" w:type="dxa"/>
            <w:gridSpan w:val="2"/>
            <w:vAlign w:val="center"/>
          </w:tcPr>
          <w:p w14:paraId="56F1BA35" w14:textId="77777777" w:rsidR="00341330" w:rsidRDefault="00341330" w:rsidP="00B60481">
            <w:pPr>
              <w:jc w:val="center"/>
              <w:rPr>
                <w:b/>
                <w:sz w:val="21"/>
                <w:szCs w:val="21"/>
              </w:rPr>
            </w:pPr>
            <w:r w:rsidRPr="00793F29">
              <w:rPr>
                <w:b/>
                <w:sz w:val="21"/>
                <w:szCs w:val="21"/>
              </w:rPr>
              <w:t xml:space="preserve">Top Colleges </w:t>
            </w:r>
            <w:r>
              <w:rPr>
                <w:b/>
                <w:sz w:val="21"/>
                <w:szCs w:val="21"/>
              </w:rPr>
              <w:t>in State</w:t>
            </w:r>
          </w:p>
          <w:p w14:paraId="000F8A63" w14:textId="3B441CE1" w:rsidR="00341330" w:rsidRDefault="00341330" w:rsidP="008F2FA8">
            <w:pPr>
              <w:jc w:val="center"/>
              <w:rPr>
                <w:b/>
                <w:sz w:val="21"/>
                <w:szCs w:val="21"/>
              </w:rPr>
            </w:pPr>
            <w:r w:rsidRPr="00793F29">
              <w:rPr>
                <w:b/>
                <w:sz w:val="21"/>
                <w:szCs w:val="21"/>
              </w:rPr>
              <w:t xml:space="preserve">on </w:t>
            </w:r>
            <w:r>
              <w:rPr>
                <w:b/>
                <w:sz w:val="21"/>
                <w:szCs w:val="21"/>
              </w:rPr>
              <w:t xml:space="preserve">TOP 0952.10 </w:t>
            </w:r>
          </w:p>
          <w:p w14:paraId="4510CC86" w14:textId="23010763" w:rsidR="00341330" w:rsidRPr="00793F29" w:rsidRDefault="00341330" w:rsidP="00B60481">
            <w:pPr>
              <w:jc w:val="center"/>
              <w:rPr>
                <w:b/>
                <w:sz w:val="21"/>
                <w:szCs w:val="21"/>
              </w:rPr>
            </w:pPr>
            <w:r>
              <w:rPr>
                <w:b/>
                <w:sz w:val="21"/>
                <w:szCs w:val="21"/>
              </w:rPr>
              <w:t>Carpentry</w:t>
            </w:r>
          </w:p>
        </w:tc>
      </w:tr>
      <w:tr w:rsidR="0016674B" w14:paraId="3836B42E" w14:textId="77777777" w:rsidTr="00D1578F">
        <w:trPr>
          <w:trHeight w:val="521"/>
        </w:trPr>
        <w:tc>
          <w:tcPr>
            <w:tcW w:w="2065" w:type="dxa"/>
            <w:vAlign w:val="center"/>
          </w:tcPr>
          <w:p w14:paraId="2FAA314E" w14:textId="1281772C" w:rsidR="0016674B" w:rsidRPr="006433A9" w:rsidRDefault="0016674B" w:rsidP="0016674B">
            <w:pPr>
              <w:rPr>
                <w:sz w:val="21"/>
                <w:szCs w:val="21"/>
              </w:rPr>
            </w:pPr>
            <w:r w:rsidRPr="006433A9">
              <w:rPr>
                <w:sz w:val="21"/>
                <w:szCs w:val="21"/>
              </w:rPr>
              <w:t>% Employed Four Quarters After Exit</w:t>
            </w:r>
          </w:p>
        </w:tc>
        <w:tc>
          <w:tcPr>
            <w:tcW w:w="1260" w:type="dxa"/>
            <w:vAlign w:val="center"/>
          </w:tcPr>
          <w:p w14:paraId="2F325C32" w14:textId="4B6DACC7" w:rsidR="0016674B" w:rsidRDefault="0016674B" w:rsidP="0016674B">
            <w:pPr>
              <w:jc w:val="center"/>
              <w:rPr>
                <w:sz w:val="21"/>
                <w:szCs w:val="21"/>
              </w:rPr>
            </w:pPr>
            <w:r>
              <w:rPr>
                <w:sz w:val="21"/>
                <w:szCs w:val="21"/>
              </w:rPr>
              <w:t>74%</w:t>
            </w:r>
          </w:p>
        </w:tc>
        <w:tc>
          <w:tcPr>
            <w:tcW w:w="1080" w:type="dxa"/>
            <w:vAlign w:val="center"/>
          </w:tcPr>
          <w:p w14:paraId="56B7EEE1" w14:textId="37C6E0C7" w:rsidR="0016674B" w:rsidRDefault="00D1578F" w:rsidP="0016674B">
            <w:pPr>
              <w:jc w:val="center"/>
              <w:rPr>
                <w:sz w:val="21"/>
                <w:szCs w:val="21"/>
              </w:rPr>
            </w:pPr>
            <w:r>
              <w:rPr>
                <w:sz w:val="21"/>
                <w:szCs w:val="21"/>
              </w:rPr>
              <w:t>67%</w:t>
            </w:r>
          </w:p>
        </w:tc>
        <w:tc>
          <w:tcPr>
            <w:tcW w:w="1080" w:type="dxa"/>
            <w:vAlign w:val="center"/>
          </w:tcPr>
          <w:p w14:paraId="3419BA46" w14:textId="0D1DB58B" w:rsidR="0016674B" w:rsidRPr="006433A9" w:rsidRDefault="00D1578F" w:rsidP="0016674B">
            <w:pPr>
              <w:jc w:val="center"/>
              <w:rPr>
                <w:sz w:val="21"/>
                <w:szCs w:val="21"/>
              </w:rPr>
            </w:pPr>
            <w:r>
              <w:rPr>
                <w:sz w:val="21"/>
                <w:szCs w:val="21"/>
              </w:rPr>
              <w:t>69%</w:t>
            </w:r>
          </w:p>
        </w:tc>
        <w:tc>
          <w:tcPr>
            <w:tcW w:w="1080" w:type="dxa"/>
            <w:vAlign w:val="center"/>
          </w:tcPr>
          <w:p w14:paraId="69541510" w14:textId="204FD27E" w:rsidR="0016674B" w:rsidRPr="006433A9" w:rsidRDefault="00D1578F" w:rsidP="0016674B">
            <w:pPr>
              <w:jc w:val="center"/>
              <w:rPr>
                <w:sz w:val="21"/>
                <w:szCs w:val="21"/>
              </w:rPr>
            </w:pPr>
            <w:r>
              <w:rPr>
                <w:sz w:val="21"/>
                <w:szCs w:val="21"/>
              </w:rPr>
              <w:t>72%</w:t>
            </w:r>
          </w:p>
        </w:tc>
        <w:tc>
          <w:tcPr>
            <w:tcW w:w="1080" w:type="dxa"/>
            <w:vAlign w:val="center"/>
          </w:tcPr>
          <w:p w14:paraId="59B8F328" w14:textId="7132D54B" w:rsidR="0016674B" w:rsidRPr="006433A9" w:rsidRDefault="00D1578F" w:rsidP="0016674B">
            <w:pPr>
              <w:jc w:val="center"/>
              <w:rPr>
                <w:sz w:val="21"/>
                <w:szCs w:val="21"/>
              </w:rPr>
            </w:pPr>
            <w:r>
              <w:rPr>
                <w:sz w:val="21"/>
                <w:szCs w:val="21"/>
              </w:rPr>
              <w:t>61%</w:t>
            </w:r>
          </w:p>
        </w:tc>
        <w:tc>
          <w:tcPr>
            <w:tcW w:w="1260" w:type="dxa"/>
            <w:vAlign w:val="center"/>
          </w:tcPr>
          <w:p w14:paraId="0B6165FE" w14:textId="73961004" w:rsidR="0016674B" w:rsidRPr="006433A9" w:rsidRDefault="00D1578F" w:rsidP="0016674B">
            <w:pPr>
              <w:rPr>
                <w:sz w:val="21"/>
                <w:szCs w:val="21"/>
              </w:rPr>
            </w:pPr>
            <w:r>
              <w:rPr>
                <w:sz w:val="21"/>
                <w:szCs w:val="21"/>
              </w:rPr>
              <w:t>San Francisco</w:t>
            </w:r>
          </w:p>
        </w:tc>
        <w:tc>
          <w:tcPr>
            <w:tcW w:w="1260" w:type="dxa"/>
            <w:vAlign w:val="center"/>
          </w:tcPr>
          <w:p w14:paraId="670FC791" w14:textId="77777777" w:rsidR="00D1578F" w:rsidRDefault="00D1578F" w:rsidP="0016674B">
            <w:pPr>
              <w:jc w:val="center"/>
              <w:rPr>
                <w:sz w:val="21"/>
                <w:szCs w:val="21"/>
              </w:rPr>
            </w:pPr>
            <w:r>
              <w:rPr>
                <w:sz w:val="21"/>
                <w:szCs w:val="21"/>
              </w:rPr>
              <w:t xml:space="preserve">75% </w:t>
            </w:r>
          </w:p>
          <w:p w14:paraId="329278F2" w14:textId="2B75F39E" w:rsidR="0016674B" w:rsidRPr="006433A9" w:rsidRDefault="00D1578F" w:rsidP="0016674B">
            <w:pPr>
              <w:jc w:val="center"/>
              <w:rPr>
                <w:sz w:val="21"/>
                <w:szCs w:val="21"/>
              </w:rPr>
            </w:pPr>
            <w:r w:rsidRPr="00D1578F">
              <w:rPr>
                <w:sz w:val="18"/>
                <w:szCs w:val="21"/>
              </w:rPr>
              <w:t>(40 students)</w:t>
            </w:r>
          </w:p>
        </w:tc>
      </w:tr>
      <w:tr w:rsidR="0016674B" w14:paraId="04017C9D" w14:textId="77777777" w:rsidTr="00D1578F">
        <w:trPr>
          <w:trHeight w:val="530"/>
        </w:trPr>
        <w:tc>
          <w:tcPr>
            <w:tcW w:w="2065" w:type="dxa"/>
            <w:vAlign w:val="center"/>
          </w:tcPr>
          <w:p w14:paraId="25AB2181" w14:textId="77777777" w:rsidR="0016674B" w:rsidRPr="006433A9" w:rsidRDefault="0016674B" w:rsidP="0016674B">
            <w:pPr>
              <w:rPr>
                <w:sz w:val="21"/>
                <w:szCs w:val="21"/>
              </w:rPr>
            </w:pPr>
            <w:r w:rsidRPr="006433A9">
              <w:rPr>
                <w:sz w:val="21"/>
                <w:szCs w:val="21"/>
              </w:rPr>
              <w:t>Median Earnings Two Quarters After Exit</w:t>
            </w:r>
          </w:p>
        </w:tc>
        <w:tc>
          <w:tcPr>
            <w:tcW w:w="1260" w:type="dxa"/>
            <w:vAlign w:val="center"/>
          </w:tcPr>
          <w:p w14:paraId="31310EB5" w14:textId="498A3ACA" w:rsidR="0016674B" w:rsidRDefault="0016674B" w:rsidP="0016674B">
            <w:pPr>
              <w:jc w:val="center"/>
              <w:rPr>
                <w:sz w:val="21"/>
                <w:szCs w:val="21"/>
              </w:rPr>
            </w:pPr>
            <w:r>
              <w:rPr>
                <w:sz w:val="21"/>
                <w:szCs w:val="21"/>
              </w:rPr>
              <w:t>$10,310</w:t>
            </w:r>
          </w:p>
        </w:tc>
        <w:tc>
          <w:tcPr>
            <w:tcW w:w="1080" w:type="dxa"/>
            <w:vAlign w:val="center"/>
          </w:tcPr>
          <w:p w14:paraId="2D8DAD84" w14:textId="713CAF2B" w:rsidR="0016674B" w:rsidRDefault="00D1578F" w:rsidP="0016674B">
            <w:pPr>
              <w:jc w:val="center"/>
              <w:rPr>
                <w:sz w:val="21"/>
                <w:szCs w:val="21"/>
              </w:rPr>
            </w:pPr>
            <w:r>
              <w:rPr>
                <w:sz w:val="21"/>
                <w:szCs w:val="21"/>
              </w:rPr>
              <w:t>$9,960</w:t>
            </w:r>
          </w:p>
        </w:tc>
        <w:tc>
          <w:tcPr>
            <w:tcW w:w="1080" w:type="dxa"/>
            <w:vAlign w:val="center"/>
          </w:tcPr>
          <w:p w14:paraId="15E9CEC7" w14:textId="1F682B81" w:rsidR="0016674B" w:rsidRPr="006433A9" w:rsidRDefault="00D1578F" w:rsidP="0016674B">
            <w:pPr>
              <w:jc w:val="center"/>
              <w:rPr>
                <w:sz w:val="21"/>
                <w:szCs w:val="21"/>
              </w:rPr>
            </w:pPr>
            <w:r>
              <w:rPr>
                <w:sz w:val="21"/>
                <w:szCs w:val="21"/>
              </w:rPr>
              <w:t>$11,950</w:t>
            </w:r>
          </w:p>
        </w:tc>
        <w:tc>
          <w:tcPr>
            <w:tcW w:w="1080" w:type="dxa"/>
            <w:vAlign w:val="center"/>
          </w:tcPr>
          <w:p w14:paraId="2F4677A6" w14:textId="21D6DDED" w:rsidR="0016674B" w:rsidRPr="006433A9" w:rsidRDefault="00D1578F" w:rsidP="0016674B">
            <w:pPr>
              <w:jc w:val="center"/>
              <w:rPr>
                <w:sz w:val="21"/>
                <w:szCs w:val="21"/>
              </w:rPr>
            </w:pPr>
            <w:r>
              <w:rPr>
                <w:sz w:val="21"/>
                <w:szCs w:val="21"/>
              </w:rPr>
              <w:t>$12,750</w:t>
            </w:r>
          </w:p>
        </w:tc>
        <w:tc>
          <w:tcPr>
            <w:tcW w:w="1080" w:type="dxa"/>
            <w:vAlign w:val="center"/>
          </w:tcPr>
          <w:p w14:paraId="3D68D4DA" w14:textId="773AEF08" w:rsidR="0016674B" w:rsidRPr="006433A9" w:rsidRDefault="00D1578F" w:rsidP="0016674B">
            <w:pPr>
              <w:jc w:val="center"/>
              <w:rPr>
                <w:sz w:val="21"/>
                <w:szCs w:val="21"/>
              </w:rPr>
            </w:pPr>
            <w:r>
              <w:rPr>
                <w:sz w:val="21"/>
                <w:szCs w:val="21"/>
              </w:rPr>
              <w:t>$14,035</w:t>
            </w:r>
          </w:p>
        </w:tc>
        <w:tc>
          <w:tcPr>
            <w:tcW w:w="1260" w:type="dxa"/>
            <w:vAlign w:val="center"/>
          </w:tcPr>
          <w:p w14:paraId="0148110E" w14:textId="754A95A4" w:rsidR="0016674B" w:rsidRPr="006433A9" w:rsidRDefault="00D1578F" w:rsidP="0016674B">
            <w:pPr>
              <w:rPr>
                <w:sz w:val="21"/>
                <w:szCs w:val="21"/>
              </w:rPr>
            </w:pPr>
            <w:r>
              <w:rPr>
                <w:sz w:val="21"/>
                <w:szCs w:val="21"/>
              </w:rPr>
              <w:t>Gavilan</w:t>
            </w:r>
          </w:p>
        </w:tc>
        <w:tc>
          <w:tcPr>
            <w:tcW w:w="1260" w:type="dxa"/>
            <w:vAlign w:val="center"/>
          </w:tcPr>
          <w:p w14:paraId="44C2E615" w14:textId="5314A549" w:rsidR="0016674B" w:rsidRPr="006433A9" w:rsidRDefault="00D1578F" w:rsidP="0016674B">
            <w:pPr>
              <w:jc w:val="center"/>
              <w:rPr>
                <w:sz w:val="21"/>
                <w:szCs w:val="21"/>
              </w:rPr>
            </w:pPr>
            <w:r>
              <w:rPr>
                <w:sz w:val="21"/>
                <w:szCs w:val="21"/>
              </w:rPr>
              <w:t xml:space="preserve">$20,075 </w:t>
            </w:r>
            <w:r w:rsidRPr="00D1578F">
              <w:rPr>
                <w:sz w:val="18"/>
                <w:szCs w:val="21"/>
              </w:rPr>
              <w:t>(107 students)</w:t>
            </w:r>
          </w:p>
        </w:tc>
      </w:tr>
      <w:tr w:rsidR="0016674B" w14:paraId="3C0B3390" w14:textId="77777777" w:rsidTr="00D1578F">
        <w:trPr>
          <w:trHeight w:val="530"/>
        </w:trPr>
        <w:tc>
          <w:tcPr>
            <w:tcW w:w="2065" w:type="dxa"/>
            <w:vAlign w:val="center"/>
          </w:tcPr>
          <w:p w14:paraId="48164ED4" w14:textId="77777777" w:rsidR="0016674B" w:rsidRPr="006433A9" w:rsidRDefault="0016674B" w:rsidP="0016674B">
            <w:pPr>
              <w:rPr>
                <w:sz w:val="21"/>
                <w:szCs w:val="21"/>
              </w:rPr>
            </w:pPr>
            <w:r w:rsidRPr="006433A9">
              <w:rPr>
                <w:sz w:val="21"/>
                <w:szCs w:val="21"/>
              </w:rPr>
              <w:t>Median % Change in Earnings</w:t>
            </w:r>
          </w:p>
        </w:tc>
        <w:tc>
          <w:tcPr>
            <w:tcW w:w="1260" w:type="dxa"/>
            <w:vAlign w:val="center"/>
          </w:tcPr>
          <w:p w14:paraId="1ADAF2E9" w14:textId="56FE31D2" w:rsidR="0016674B" w:rsidRDefault="0016674B" w:rsidP="0016674B">
            <w:pPr>
              <w:jc w:val="center"/>
              <w:rPr>
                <w:sz w:val="21"/>
                <w:szCs w:val="21"/>
              </w:rPr>
            </w:pPr>
            <w:r>
              <w:rPr>
                <w:sz w:val="21"/>
                <w:szCs w:val="21"/>
              </w:rPr>
              <w:t>46%</w:t>
            </w:r>
          </w:p>
        </w:tc>
        <w:tc>
          <w:tcPr>
            <w:tcW w:w="1080" w:type="dxa"/>
            <w:vAlign w:val="center"/>
          </w:tcPr>
          <w:p w14:paraId="55C2BAAA" w14:textId="16678A98" w:rsidR="0016674B" w:rsidRDefault="00D1578F" w:rsidP="0016674B">
            <w:pPr>
              <w:jc w:val="center"/>
              <w:rPr>
                <w:sz w:val="21"/>
                <w:szCs w:val="21"/>
              </w:rPr>
            </w:pPr>
            <w:r>
              <w:rPr>
                <w:sz w:val="21"/>
                <w:szCs w:val="21"/>
              </w:rPr>
              <w:t>46%</w:t>
            </w:r>
          </w:p>
        </w:tc>
        <w:tc>
          <w:tcPr>
            <w:tcW w:w="1080" w:type="dxa"/>
            <w:vAlign w:val="center"/>
          </w:tcPr>
          <w:p w14:paraId="4C233053" w14:textId="0E94CDBB" w:rsidR="0016674B" w:rsidRPr="006433A9" w:rsidRDefault="00D1578F" w:rsidP="0016674B">
            <w:pPr>
              <w:jc w:val="center"/>
              <w:rPr>
                <w:sz w:val="21"/>
                <w:szCs w:val="21"/>
              </w:rPr>
            </w:pPr>
            <w:r>
              <w:rPr>
                <w:sz w:val="21"/>
                <w:szCs w:val="21"/>
              </w:rPr>
              <w:t>51%</w:t>
            </w:r>
          </w:p>
        </w:tc>
        <w:tc>
          <w:tcPr>
            <w:tcW w:w="1080" w:type="dxa"/>
            <w:vAlign w:val="center"/>
          </w:tcPr>
          <w:p w14:paraId="2A7FF69B" w14:textId="4CF9B773" w:rsidR="0016674B" w:rsidRPr="006433A9" w:rsidRDefault="00D1578F" w:rsidP="0016674B">
            <w:pPr>
              <w:jc w:val="center"/>
              <w:rPr>
                <w:sz w:val="21"/>
                <w:szCs w:val="21"/>
              </w:rPr>
            </w:pPr>
            <w:r>
              <w:rPr>
                <w:sz w:val="21"/>
                <w:szCs w:val="21"/>
              </w:rPr>
              <w:t>49%</w:t>
            </w:r>
          </w:p>
        </w:tc>
        <w:tc>
          <w:tcPr>
            <w:tcW w:w="1080" w:type="dxa"/>
            <w:vAlign w:val="center"/>
          </w:tcPr>
          <w:p w14:paraId="0A2472E7" w14:textId="1EBE210C" w:rsidR="0016674B" w:rsidRPr="006433A9" w:rsidRDefault="00D1578F" w:rsidP="0016674B">
            <w:pPr>
              <w:jc w:val="center"/>
              <w:rPr>
                <w:sz w:val="21"/>
                <w:szCs w:val="21"/>
              </w:rPr>
            </w:pPr>
            <w:r>
              <w:rPr>
                <w:sz w:val="21"/>
                <w:szCs w:val="21"/>
              </w:rPr>
              <w:t>5%</w:t>
            </w:r>
          </w:p>
        </w:tc>
        <w:tc>
          <w:tcPr>
            <w:tcW w:w="1260" w:type="dxa"/>
            <w:vAlign w:val="center"/>
          </w:tcPr>
          <w:p w14:paraId="6BD25D9D" w14:textId="45D71CC1" w:rsidR="0016674B" w:rsidRPr="006433A9" w:rsidRDefault="00D1578F" w:rsidP="0016674B">
            <w:pPr>
              <w:rPr>
                <w:sz w:val="21"/>
                <w:szCs w:val="21"/>
              </w:rPr>
            </w:pPr>
            <w:r>
              <w:rPr>
                <w:sz w:val="21"/>
                <w:szCs w:val="21"/>
              </w:rPr>
              <w:t>Gavilan</w:t>
            </w:r>
          </w:p>
        </w:tc>
        <w:tc>
          <w:tcPr>
            <w:tcW w:w="1260" w:type="dxa"/>
            <w:vAlign w:val="center"/>
          </w:tcPr>
          <w:p w14:paraId="1931D68E" w14:textId="77777777" w:rsidR="00D1578F" w:rsidRDefault="00D1578F" w:rsidP="0016674B">
            <w:pPr>
              <w:jc w:val="center"/>
              <w:rPr>
                <w:sz w:val="21"/>
                <w:szCs w:val="21"/>
              </w:rPr>
            </w:pPr>
            <w:r>
              <w:rPr>
                <w:sz w:val="21"/>
                <w:szCs w:val="21"/>
              </w:rPr>
              <w:t xml:space="preserve">70% </w:t>
            </w:r>
          </w:p>
          <w:p w14:paraId="005E4860" w14:textId="03597032" w:rsidR="0016674B" w:rsidRPr="006433A9" w:rsidRDefault="00D1578F" w:rsidP="0016674B">
            <w:pPr>
              <w:jc w:val="center"/>
              <w:rPr>
                <w:sz w:val="21"/>
                <w:szCs w:val="21"/>
              </w:rPr>
            </w:pPr>
            <w:r w:rsidRPr="00D1578F">
              <w:rPr>
                <w:sz w:val="18"/>
                <w:szCs w:val="21"/>
              </w:rPr>
              <w:t>(49 students)</w:t>
            </w:r>
          </w:p>
        </w:tc>
      </w:tr>
      <w:tr w:rsidR="0016674B" w14:paraId="3DA9940D" w14:textId="77777777" w:rsidTr="00D1578F">
        <w:trPr>
          <w:trHeight w:val="503"/>
        </w:trPr>
        <w:tc>
          <w:tcPr>
            <w:tcW w:w="2065" w:type="dxa"/>
            <w:vAlign w:val="center"/>
          </w:tcPr>
          <w:p w14:paraId="14C5E6FF" w14:textId="77777777" w:rsidR="0016674B" w:rsidRPr="006433A9" w:rsidRDefault="0016674B" w:rsidP="0016674B">
            <w:pPr>
              <w:rPr>
                <w:sz w:val="21"/>
                <w:szCs w:val="21"/>
              </w:rPr>
            </w:pPr>
            <w:r w:rsidRPr="006433A9">
              <w:rPr>
                <w:sz w:val="21"/>
                <w:szCs w:val="21"/>
              </w:rPr>
              <w:t>% of Students Earning a Living Wage</w:t>
            </w:r>
          </w:p>
        </w:tc>
        <w:tc>
          <w:tcPr>
            <w:tcW w:w="1260" w:type="dxa"/>
            <w:vAlign w:val="center"/>
          </w:tcPr>
          <w:p w14:paraId="073B71AC" w14:textId="70CA2857" w:rsidR="0016674B" w:rsidRDefault="0016674B" w:rsidP="0016674B">
            <w:pPr>
              <w:jc w:val="center"/>
              <w:rPr>
                <w:sz w:val="21"/>
                <w:szCs w:val="21"/>
              </w:rPr>
            </w:pPr>
            <w:r>
              <w:rPr>
                <w:sz w:val="21"/>
                <w:szCs w:val="21"/>
              </w:rPr>
              <w:t>63%</w:t>
            </w:r>
          </w:p>
        </w:tc>
        <w:tc>
          <w:tcPr>
            <w:tcW w:w="1080" w:type="dxa"/>
            <w:vAlign w:val="center"/>
          </w:tcPr>
          <w:p w14:paraId="0E2EB20D" w14:textId="219C2E22" w:rsidR="0016674B" w:rsidRDefault="00D1578F" w:rsidP="0016674B">
            <w:pPr>
              <w:jc w:val="center"/>
              <w:rPr>
                <w:sz w:val="21"/>
                <w:szCs w:val="21"/>
              </w:rPr>
            </w:pPr>
            <w:r>
              <w:rPr>
                <w:sz w:val="21"/>
                <w:szCs w:val="21"/>
              </w:rPr>
              <w:t>61%</w:t>
            </w:r>
          </w:p>
        </w:tc>
        <w:tc>
          <w:tcPr>
            <w:tcW w:w="1080" w:type="dxa"/>
            <w:vAlign w:val="center"/>
          </w:tcPr>
          <w:p w14:paraId="48657EA2" w14:textId="5C9939DF" w:rsidR="0016674B" w:rsidRPr="006433A9" w:rsidRDefault="00D1578F" w:rsidP="0016674B">
            <w:pPr>
              <w:jc w:val="center"/>
              <w:rPr>
                <w:sz w:val="21"/>
                <w:szCs w:val="21"/>
              </w:rPr>
            </w:pPr>
            <w:r>
              <w:rPr>
                <w:sz w:val="21"/>
                <w:szCs w:val="21"/>
              </w:rPr>
              <w:t>62%</w:t>
            </w:r>
          </w:p>
        </w:tc>
        <w:tc>
          <w:tcPr>
            <w:tcW w:w="1080" w:type="dxa"/>
            <w:vAlign w:val="center"/>
          </w:tcPr>
          <w:p w14:paraId="30714ABB" w14:textId="6AA78BA7" w:rsidR="0016674B" w:rsidRPr="006433A9" w:rsidRDefault="00D1578F" w:rsidP="0016674B">
            <w:pPr>
              <w:jc w:val="center"/>
              <w:rPr>
                <w:sz w:val="21"/>
                <w:szCs w:val="21"/>
              </w:rPr>
            </w:pPr>
            <w:r>
              <w:rPr>
                <w:sz w:val="21"/>
                <w:szCs w:val="21"/>
              </w:rPr>
              <w:t>66%</w:t>
            </w:r>
          </w:p>
        </w:tc>
        <w:tc>
          <w:tcPr>
            <w:tcW w:w="1080" w:type="dxa"/>
            <w:vAlign w:val="center"/>
          </w:tcPr>
          <w:p w14:paraId="054CAFA5" w14:textId="1B7398BC" w:rsidR="0016674B" w:rsidRPr="006433A9" w:rsidRDefault="00D1578F" w:rsidP="0016674B">
            <w:pPr>
              <w:jc w:val="center"/>
              <w:rPr>
                <w:sz w:val="21"/>
                <w:szCs w:val="21"/>
              </w:rPr>
            </w:pPr>
            <w:r>
              <w:rPr>
                <w:sz w:val="21"/>
                <w:szCs w:val="21"/>
              </w:rPr>
              <w:t>66%</w:t>
            </w:r>
          </w:p>
        </w:tc>
        <w:tc>
          <w:tcPr>
            <w:tcW w:w="1260" w:type="dxa"/>
            <w:vAlign w:val="center"/>
          </w:tcPr>
          <w:p w14:paraId="5C51C5CB" w14:textId="7799B622" w:rsidR="0016674B" w:rsidRPr="006433A9" w:rsidRDefault="00D1578F" w:rsidP="0016674B">
            <w:pPr>
              <w:rPr>
                <w:sz w:val="21"/>
                <w:szCs w:val="21"/>
              </w:rPr>
            </w:pPr>
            <w:r>
              <w:rPr>
                <w:sz w:val="21"/>
                <w:szCs w:val="21"/>
              </w:rPr>
              <w:t>Gavilan</w:t>
            </w:r>
          </w:p>
        </w:tc>
        <w:tc>
          <w:tcPr>
            <w:tcW w:w="1260" w:type="dxa"/>
            <w:vAlign w:val="center"/>
          </w:tcPr>
          <w:p w14:paraId="6637C063" w14:textId="77777777" w:rsidR="00D1578F" w:rsidRDefault="00D1578F" w:rsidP="0016674B">
            <w:pPr>
              <w:jc w:val="center"/>
              <w:rPr>
                <w:sz w:val="20"/>
                <w:szCs w:val="21"/>
              </w:rPr>
            </w:pPr>
            <w:r>
              <w:rPr>
                <w:sz w:val="21"/>
                <w:szCs w:val="21"/>
              </w:rPr>
              <w:t xml:space="preserve">67% </w:t>
            </w:r>
          </w:p>
          <w:p w14:paraId="481DE366" w14:textId="2F36D936" w:rsidR="0016674B" w:rsidRPr="006433A9" w:rsidRDefault="00D1578F" w:rsidP="0016674B">
            <w:pPr>
              <w:jc w:val="center"/>
              <w:rPr>
                <w:sz w:val="21"/>
                <w:szCs w:val="21"/>
              </w:rPr>
            </w:pPr>
            <w:r w:rsidRPr="00D1578F">
              <w:rPr>
                <w:sz w:val="18"/>
                <w:szCs w:val="21"/>
              </w:rPr>
              <w:t>(57 students)</w:t>
            </w:r>
          </w:p>
        </w:tc>
      </w:tr>
    </w:tbl>
    <w:p w14:paraId="6FA0132F" w14:textId="2DA181F4" w:rsidR="00ED566C" w:rsidRDefault="00C910AF" w:rsidP="00C673BF">
      <w:pPr>
        <w:spacing w:after="0"/>
        <w:rPr>
          <w:i/>
          <w:sz w:val="20"/>
          <w:szCs w:val="20"/>
        </w:rPr>
      </w:pPr>
      <w:r w:rsidRPr="0027523D">
        <w:rPr>
          <w:i/>
          <w:sz w:val="20"/>
          <w:szCs w:val="20"/>
        </w:rPr>
        <w:t xml:space="preserve"> </w:t>
      </w:r>
      <w:r w:rsidR="0027523D" w:rsidRPr="0027523D">
        <w:rPr>
          <w:i/>
          <w:sz w:val="20"/>
          <w:szCs w:val="20"/>
        </w:rPr>
        <w:t>Source: Launchboard</w:t>
      </w:r>
    </w:p>
    <w:p w14:paraId="6C18CED1" w14:textId="28D21B67" w:rsidR="00891DFA" w:rsidRDefault="00C97C7F" w:rsidP="009056A1">
      <w:pPr>
        <w:pStyle w:val="Heading1"/>
        <w:spacing w:before="360"/>
      </w:pPr>
      <w:r>
        <w:t xml:space="preserve">Skills, Certifications </w:t>
      </w:r>
      <w:r w:rsidR="00212037">
        <w:t>and Education</w:t>
      </w:r>
    </w:p>
    <w:p w14:paraId="7624E350" w14:textId="132062BA" w:rsidR="002175F6" w:rsidRPr="002175F6" w:rsidRDefault="002219D9" w:rsidP="008134D5">
      <w:pPr>
        <w:pStyle w:val="NoSpacing"/>
        <w:spacing w:after="60"/>
        <w:rPr>
          <w:b/>
        </w:rPr>
      </w:pPr>
      <w:r>
        <w:rPr>
          <w:b/>
        </w:rPr>
        <w:t>Table 9</w:t>
      </w:r>
      <w:r w:rsidR="00B70A2C">
        <w:rPr>
          <w:b/>
        </w:rPr>
        <w:t>.</w:t>
      </w:r>
      <w:r w:rsidR="001342CC" w:rsidRPr="00552133">
        <w:rPr>
          <w:b/>
        </w:rPr>
        <w:t xml:space="preserve"> Top Skills for </w:t>
      </w:r>
      <w:r w:rsidR="00D479A5">
        <w:rPr>
          <w:b/>
        </w:rPr>
        <w:t>Carpentry</w:t>
      </w:r>
      <w:r w:rsidR="00A4669C" w:rsidRPr="00A4669C">
        <w:rPr>
          <w:b/>
        </w:rPr>
        <w:t xml:space="preserve"> </w:t>
      </w:r>
      <w:r w:rsidR="007450CA">
        <w:rPr>
          <w:b/>
        </w:rPr>
        <w:t xml:space="preserve">Occupations </w:t>
      </w:r>
      <w:r w:rsidR="00AE15BD">
        <w:rPr>
          <w:b/>
        </w:rPr>
        <w:t xml:space="preserve">in </w:t>
      </w:r>
      <w:r w:rsidR="00063D96">
        <w:rPr>
          <w:b/>
        </w:rPr>
        <w:t xml:space="preserve">Bay </w:t>
      </w:r>
      <w:r w:rsidR="00063D96" w:rsidRPr="00E363AA">
        <w:rPr>
          <w:b/>
        </w:rPr>
        <w:t xml:space="preserve">Region </w:t>
      </w:r>
      <w:r>
        <w:rPr>
          <w:b/>
        </w:rPr>
        <w:t>(Mar</w:t>
      </w:r>
      <w:r w:rsidR="00C04F9B">
        <w:rPr>
          <w:b/>
        </w:rPr>
        <w:t>ch</w:t>
      </w:r>
      <w:r w:rsidR="00F76BC1" w:rsidRPr="00E363AA">
        <w:rPr>
          <w:b/>
        </w:rPr>
        <w:t xml:space="preserve"> 2017 – </w:t>
      </w:r>
      <w:r>
        <w:rPr>
          <w:b/>
        </w:rPr>
        <w:t>Feb</w:t>
      </w:r>
      <w:r w:rsidR="00C04F9B">
        <w:rPr>
          <w:b/>
        </w:rPr>
        <w:t>ruary</w:t>
      </w:r>
      <w:r>
        <w:rPr>
          <w:b/>
        </w:rPr>
        <w:t xml:space="preserve"> 2018</w:t>
      </w:r>
      <w:r w:rsidR="00AE15BD" w:rsidRPr="00E363AA">
        <w:rPr>
          <w:b/>
        </w:rPr>
        <w:t>)</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90"/>
        <w:gridCol w:w="2520"/>
        <w:gridCol w:w="990"/>
        <w:gridCol w:w="2610"/>
        <w:gridCol w:w="990"/>
      </w:tblGrid>
      <w:tr w:rsidR="002219D9" w:rsidRPr="00DA0761" w14:paraId="513A28BD" w14:textId="21D2CF92" w:rsidTr="005D305C">
        <w:trPr>
          <w:trHeight w:val="413"/>
        </w:trPr>
        <w:tc>
          <w:tcPr>
            <w:tcW w:w="2340" w:type="dxa"/>
            <w:shd w:val="clear" w:color="auto" w:fill="B4DDD6" w:themeFill="text2" w:themeFillTint="40"/>
            <w:vAlign w:val="center"/>
          </w:tcPr>
          <w:p w14:paraId="494BD764" w14:textId="77777777" w:rsidR="002219D9" w:rsidRPr="00397722" w:rsidRDefault="002219D9" w:rsidP="002219D9">
            <w:pPr>
              <w:spacing w:line="240" w:lineRule="auto"/>
              <w:contextualSpacing/>
              <w:rPr>
                <w:b/>
                <w:sz w:val="21"/>
                <w:szCs w:val="21"/>
              </w:rPr>
            </w:pPr>
            <w:r w:rsidRPr="00397722">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7D92E52D" w14:textId="631E3EA3" w:rsidR="002219D9" w:rsidRPr="00037452" w:rsidRDefault="002219D9" w:rsidP="002219D9">
            <w:pPr>
              <w:spacing w:line="240" w:lineRule="auto"/>
              <w:contextualSpacing/>
              <w:jc w:val="center"/>
              <w:rPr>
                <w:b/>
                <w:sz w:val="20"/>
                <w:szCs w:val="20"/>
              </w:rPr>
            </w:pPr>
            <w:r w:rsidRPr="00037452">
              <w:rPr>
                <w:b/>
                <w:sz w:val="20"/>
                <w:szCs w:val="20"/>
              </w:rPr>
              <w:t>Postings</w:t>
            </w:r>
          </w:p>
        </w:tc>
        <w:tc>
          <w:tcPr>
            <w:tcW w:w="2520" w:type="dxa"/>
            <w:tcBorders>
              <w:right w:val="single" w:sz="4" w:space="0" w:color="BFBFBF" w:themeColor="background1" w:themeShade="BF"/>
            </w:tcBorders>
            <w:shd w:val="clear" w:color="auto" w:fill="B4DDD6" w:themeFill="text2" w:themeFillTint="40"/>
            <w:vAlign w:val="center"/>
          </w:tcPr>
          <w:p w14:paraId="2838E138" w14:textId="74575F4D" w:rsidR="002219D9" w:rsidRPr="00037452" w:rsidRDefault="002219D9" w:rsidP="002219D9">
            <w:pPr>
              <w:spacing w:after="0" w:line="240" w:lineRule="auto"/>
              <w:contextualSpacing/>
              <w:jc w:val="center"/>
              <w:rPr>
                <w:b/>
                <w:sz w:val="20"/>
                <w:szCs w:val="20"/>
              </w:rPr>
            </w:pPr>
            <w:r w:rsidRPr="00397722">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3BC89771" w14:textId="23346DBB" w:rsidR="002219D9" w:rsidRPr="00037452" w:rsidRDefault="002219D9" w:rsidP="002219D9">
            <w:pPr>
              <w:spacing w:after="0" w:line="240" w:lineRule="auto"/>
              <w:contextualSpacing/>
              <w:jc w:val="center"/>
              <w:rPr>
                <w:b/>
                <w:sz w:val="20"/>
                <w:szCs w:val="20"/>
              </w:rPr>
            </w:pPr>
            <w:r w:rsidRPr="00037452">
              <w:rPr>
                <w:b/>
                <w:sz w:val="20"/>
                <w:szCs w:val="20"/>
              </w:rPr>
              <w:t>Postings</w:t>
            </w:r>
          </w:p>
        </w:tc>
        <w:tc>
          <w:tcPr>
            <w:tcW w:w="2610" w:type="dxa"/>
            <w:tcBorders>
              <w:left w:val="single" w:sz="4" w:space="0" w:color="BFBFBF" w:themeColor="background1" w:themeShade="BF"/>
              <w:right w:val="nil"/>
            </w:tcBorders>
            <w:shd w:val="clear" w:color="auto" w:fill="B4DDD6" w:themeFill="text2" w:themeFillTint="40"/>
            <w:vAlign w:val="center"/>
          </w:tcPr>
          <w:p w14:paraId="1A5C4300" w14:textId="6ECBF68A" w:rsidR="002219D9" w:rsidRPr="00037452" w:rsidRDefault="002219D9" w:rsidP="002219D9">
            <w:pPr>
              <w:spacing w:after="0" w:line="240" w:lineRule="auto"/>
              <w:contextualSpacing/>
              <w:rPr>
                <w:b/>
                <w:sz w:val="20"/>
                <w:szCs w:val="20"/>
              </w:rPr>
            </w:pPr>
            <w:r w:rsidRPr="00397722">
              <w:rPr>
                <w:b/>
                <w:sz w:val="21"/>
                <w:szCs w:val="21"/>
              </w:rPr>
              <w:t>Skill</w:t>
            </w:r>
          </w:p>
        </w:tc>
        <w:tc>
          <w:tcPr>
            <w:tcW w:w="990" w:type="dxa"/>
            <w:tcBorders>
              <w:right w:val="nil"/>
            </w:tcBorders>
            <w:shd w:val="clear" w:color="auto" w:fill="B4DDD6" w:themeFill="text2" w:themeFillTint="40"/>
            <w:vAlign w:val="center"/>
          </w:tcPr>
          <w:p w14:paraId="2F71D3E1" w14:textId="21BDF0C4" w:rsidR="002219D9" w:rsidRPr="00037452" w:rsidRDefault="002219D9" w:rsidP="002219D9">
            <w:pPr>
              <w:spacing w:after="0" w:line="240" w:lineRule="auto"/>
              <w:contextualSpacing/>
              <w:jc w:val="center"/>
              <w:rPr>
                <w:b/>
                <w:sz w:val="20"/>
                <w:szCs w:val="20"/>
              </w:rPr>
            </w:pPr>
            <w:r w:rsidRPr="00037452">
              <w:rPr>
                <w:b/>
                <w:sz w:val="20"/>
                <w:szCs w:val="20"/>
              </w:rPr>
              <w:t>Postings</w:t>
            </w:r>
          </w:p>
        </w:tc>
      </w:tr>
      <w:tr w:rsidR="000651F5" w:rsidRPr="00DA0761" w14:paraId="2BFD9921" w14:textId="3CDA2F49" w:rsidTr="005D305C">
        <w:trPr>
          <w:trHeight w:val="323"/>
        </w:trPr>
        <w:tc>
          <w:tcPr>
            <w:tcW w:w="2340" w:type="dxa"/>
            <w:vAlign w:val="center"/>
          </w:tcPr>
          <w:p w14:paraId="3F39B88C" w14:textId="7271436B" w:rsidR="000651F5" w:rsidRPr="002219D9" w:rsidRDefault="000651F5" w:rsidP="000651F5">
            <w:pPr>
              <w:spacing w:line="240" w:lineRule="auto"/>
              <w:contextualSpacing/>
              <w:rPr>
                <w:sz w:val="21"/>
                <w:szCs w:val="21"/>
              </w:rPr>
            </w:pPr>
            <w:r w:rsidRPr="002219D9">
              <w:rPr>
                <w:sz w:val="21"/>
                <w:szCs w:val="21"/>
              </w:rPr>
              <w:t>Hand Tools</w:t>
            </w:r>
          </w:p>
        </w:tc>
        <w:tc>
          <w:tcPr>
            <w:tcW w:w="990" w:type="dxa"/>
            <w:tcBorders>
              <w:right w:val="single" w:sz="4" w:space="0" w:color="BFBFBF" w:themeColor="background1" w:themeShade="BF"/>
            </w:tcBorders>
            <w:vAlign w:val="center"/>
          </w:tcPr>
          <w:p w14:paraId="24699D31" w14:textId="38654119" w:rsidR="000651F5" w:rsidRPr="002219D9" w:rsidRDefault="000651F5" w:rsidP="000651F5">
            <w:pPr>
              <w:spacing w:line="240" w:lineRule="auto"/>
              <w:contextualSpacing/>
              <w:jc w:val="center"/>
              <w:rPr>
                <w:sz w:val="21"/>
                <w:szCs w:val="21"/>
              </w:rPr>
            </w:pPr>
            <w:r w:rsidRPr="002219D9">
              <w:rPr>
                <w:sz w:val="21"/>
                <w:szCs w:val="21"/>
              </w:rPr>
              <w:t>348</w:t>
            </w:r>
          </w:p>
        </w:tc>
        <w:tc>
          <w:tcPr>
            <w:tcW w:w="2520" w:type="dxa"/>
            <w:tcBorders>
              <w:right w:val="single" w:sz="4" w:space="0" w:color="BFBFBF" w:themeColor="background1" w:themeShade="BF"/>
            </w:tcBorders>
            <w:vAlign w:val="center"/>
          </w:tcPr>
          <w:p w14:paraId="05E583E1" w14:textId="4794B3B0" w:rsidR="000651F5" w:rsidRPr="002219D9" w:rsidRDefault="000651F5" w:rsidP="000651F5">
            <w:pPr>
              <w:spacing w:after="0" w:line="240" w:lineRule="auto"/>
              <w:contextualSpacing/>
              <w:rPr>
                <w:sz w:val="21"/>
                <w:szCs w:val="21"/>
              </w:rPr>
            </w:pPr>
            <w:r w:rsidRPr="002219D9">
              <w:rPr>
                <w:sz w:val="21"/>
                <w:szCs w:val="21"/>
              </w:rPr>
              <w:t>Budgeting</w:t>
            </w:r>
          </w:p>
        </w:tc>
        <w:tc>
          <w:tcPr>
            <w:tcW w:w="990" w:type="dxa"/>
            <w:tcBorders>
              <w:right w:val="single" w:sz="4" w:space="0" w:color="BFBFBF" w:themeColor="background1" w:themeShade="BF"/>
            </w:tcBorders>
            <w:vAlign w:val="center"/>
          </w:tcPr>
          <w:p w14:paraId="10FADB64" w14:textId="558B2FA9" w:rsidR="000651F5" w:rsidRPr="002219D9" w:rsidRDefault="000651F5" w:rsidP="000651F5">
            <w:pPr>
              <w:spacing w:after="0" w:line="240" w:lineRule="auto"/>
              <w:contextualSpacing/>
              <w:jc w:val="center"/>
              <w:rPr>
                <w:sz w:val="21"/>
                <w:szCs w:val="21"/>
              </w:rPr>
            </w:pPr>
            <w:r w:rsidRPr="002219D9">
              <w:rPr>
                <w:sz w:val="21"/>
                <w:szCs w:val="21"/>
              </w:rPr>
              <w:t>111</w:t>
            </w:r>
          </w:p>
        </w:tc>
        <w:tc>
          <w:tcPr>
            <w:tcW w:w="2610" w:type="dxa"/>
            <w:tcBorders>
              <w:left w:val="single" w:sz="4" w:space="0" w:color="BFBFBF" w:themeColor="background1" w:themeShade="BF"/>
              <w:right w:val="nil"/>
            </w:tcBorders>
            <w:vAlign w:val="center"/>
          </w:tcPr>
          <w:p w14:paraId="22350DF4" w14:textId="17A5E562" w:rsidR="000651F5" w:rsidRPr="000651F5" w:rsidRDefault="000651F5" w:rsidP="000651F5">
            <w:pPr>
              <w:spacing w:after="0" w:line="240" w:lineRule="auto"/>
              <w:contextualSpacing/>
              <w:rPr>
                <w:sz w:val="21"/>
                <w:szCs w:val="21"/>
              </w:rPr>
            </w:pPr>
            <w:r w:rsidRPr="000651F5">
              <w:rPr>
                <w:sz w:val="21"/>
                <w:szCs w:val="21"/>
              </w:rPr>
              <w:t>Cleaning</w:t>
            </w:r>
          </w:p>
        </w:tc>
        <w:tc>
          <w:tcPr>
            <w:tcW w:w="990" w:type="dxa"/>
            <w:tcBorders>
              <w:right w:val="nil"/>
            </w:tcBorders>
            <w:vAlign w:val="center"/>
          </w:tcPr>
          <w:p w14:paraId="1954E77A" w14:textId="525D9BB8" w:rsidR="000651F5" w:rsidRPr="000651F5" w:rsidRDefault="000651F5" w:rsidP="000651F5">
            <w:pPr>
              <w:spacing w:after="0" w:line="240" w:lineRule="auto"/>
              <w:contextualSpacing/>
              <w:jc w:val="center"/>
              <w:rPr>
                <w:sz w:val="21"/>
                <w:szCs w:val="21"/>
              </w:rPr>
            </w:pPr>
            <w:r w:rsidRPr="000651F5">
              <w:rPr>
                <w:sz w:val="21"/>
                <w:szCs w:val="21"/>
              </w:rPr>
              <w:t>46</w:t>
            </w:r>
          </w:p>
        </w:tc>
      </w:tr>
      <w:tr w:rsidR="000651F5" w:rsidRPr="00DA0761" w14:paraId="7539BEFF" w14:textId="6940F2A2" w:rsidTr="005D305C">
        <w:trPr>
          <w:trHeight w:val="251"/>
        </w:trPr>
        <w:tc>
          <w:tcPr>
            <w:tcW w:w="2340" w:type="dxa"/>
            <w:vAlign w:val="center"/>
          </w:tcPr>
          <w:p w14:paraId="3AE84375" w14:textId="6DE8748B" w:rsidR="000651F5" w:rsidRPr="002219D9" w:rsidRDefault="000651F5" w:rsidP="000651F5">
            <w:pPr>
              <w:spacing w:line="240" w:lineRule="auto"/>
              <w:contextualSpacing/>
              <w:rPr>
                <w:sz w:val="21"/>
                <w:szCs w:val="21"/>
              </w:rPr>
            </w:pPr>
            <w:r w:rsidRPr="002219D9">
              <w:rPr>
                <w:sz w:val="21"/>
                <w:szCs w:val="21"/>
              </w:rPr>
              <w:t>Power Tools</w:t>
            </w:r>
          </w:p>
        </w:tc>
        <w:tc>
          <w:tcPr>
            <w:tcW w:w="990" w:type="dxa"/>
            <w:tcBorders>
              <w:right w:val="single" w:sz="4" w:space="0" w:color="BFBFBF" w:themeColor="background1" w:themeShade="BF"/>
            </w:tcBorders>
            <w:vAlign w:val="center"/>
          </w:tcPr>
          <w:p w14:paraId="7B70A961" w14:textId="6DC3A2CB" w:rsidR="000651F5" w:rsidRPr="002219D9" w:rsidRDefault="000651F5" w:rsidP="000651F5">
            <w:pPr>
              <w:spacing w:line="240" w:lineRule="auto"/>
              <w:contextualSpacing/>
              <w:jc w:val="center"/>
              <w:rPr>
                <w:sz w:val="21"/>
                <w:szCs w:val="21"/>
              </w:rPr>
            </w:pPr>
            <w:r w:rsidRPr="002219D9">
              <w:rPr>
                <w:sz w:val="21"/>
                <w:szCs w:val="21"/>
              </w:rPr>
              <w:t>298</w:t>
            </w:r>
          </w:p>
        </w:tc>
        <w:tc>
          <w:tcPr>
            <w:tcW w:w="2520" w:type="dxa"/>
            <w:tcBorders>
              <w:right w:val="single" w:sz="4" w:space="0" w:color="BFBFBF" w:themeColor="background1" w:themeShade="BF"/>
            </w:tcBorders>
            <w:vAlign w:val="center"/>
          </w:tcPr>
          <w:p w14:paraId="2C7FE385" w14:textId="20522753" w:rsidR="000651F5" w:rsidRPr="002219D9" w:rsidRDefault="000651F5" w:rsidP="000651F5">
            <w:pPr>
              <w:spacing w:after="0" w:line="240" w:lineRule="auto"/>
              <w:contextualSpacing/>
              <w:rPr>
                <w:sz w:val="21"/>
                <w:szCs w:val="21"/>
              </w:rPr>
            </w:pPr>
            <w:r w:rsidRPr="002219D9">
              <w:rPr>
                <w:sz w:val="21"/>
                <w:szCs w:val="21"/>
              </w:rPr>
              <w:t>Painting</w:t>
            </w:r>
          </w:p>
        </w:tc>
        <w:tc>
          <w:tcPr>
            <w:tcW w:w="990" w:type="dxa"/>
            <w:tcBorders>
              <w:right w:val="single" w:sz="4" w:space="0" w:color="BFBFBF" w:themeColor="background1" w:themeShade="BF"/>
            </w:tcBorders>
            <w:vAlign w:val="center"/>
          </w:tcPr>
          <w:p w14:paraId="00F572B0" w14:textId="5009198C" w:rsidR="000651F5" w:rsidRPr="002219D9" w:rsidRDefault="000651F5" w:rsidP="000651F5">
            <w:pPr>
              <w:spacing w:after="0" w:line="240" w:lineRule="auto"/>
              <w:contextualSpacing/>
              <w:jc w:val="center"/>
              <w:rPr>
                <w:sz w:val="21"/>
                <w:szCs w:val="21"/>
              </w:rPr>
            </w:pPr>
            <w:r w:rsidRPr="002219D9">
              <w:rPr>
                <w:sz w:val="21"/>
                <w:szCs w:val="21"/>
              </w:rPr>
              <w:t>89</w:t>
            </w:r>
          </w:p>
        </w:tc>
        <w:tc>
          <w:tcPr>
            <w:tcW w:w="2610" w:type="dxa"/>
            <w:tcBorders>
              <w:left w:val="single" w:sz="4" w:space="0" w:color="BFBFBF" w:themeColor="background1" w:themeShade="BF"/>
              <w:right w:val="nil"/>
            </w:tcBorders>
            <w:vAlign w:val="center"/>
          </w:tcPr>
          <w:p w14:paraId="0999482C" w14:textId="6C2BC7BE" w:rsidR="000651F5" w:rsidRPr="000651F5" w:rsidRDefault="000651F5" w:rsidP="000651F5">
            <w:pPr>
              <w:spacing w:after="0" w:line="240" w:lineRule="auto"/>
              <w:contextualSpacing/>
              <w:rPr>
                <w:sz w:val="21"/>
                <w:szCs w:val="21"/>
              </w:rPr>
            </w:pPr>
            <w:r w:rsidRPr="000651F5">
              <w:rPr>
                <w:sz w:val="21"/>
                <w:szCs w:val="21"/>
              </w:rPr>
              <w:t>Building Codes</w:t>
            </w:r>
          </w:p>
        </w:tc>
        <w:tc>
          <w:tcPr>
            <w:tcW w:w="990" w:type="dxa"/>
            <w:tcBorders>
              <w:right w:val="nil"/>
            </w:tcBorders>
            <w:vAlign w:val="center"/>
          </w:tcPr>
          <w:p w14:paraId="7BA91D58" w14:textId="669AC56C" w:rsidR="000651F5" w:rsidRPr="000651F5" w:rsidRDefault="000651F5" w:rsidP="000651F5">
            <w:pPr>
              <w:spacing w:after="0" w:line="240" w:lineRule="auto"/>
              <w:contextualSpacing/>
              <w:jc w:val="center"/>
              <w:rPr>
                <w:sz w:val="21"/>
                <w:szCs w:val="21"/>
              </w:rPr>
            </w:pPr>
            <w:r w:rsidRPr="000651F5">
              <w:rPr>
                <w:sz w:val="21"/>
                <w:szCs w:val="21"/>
              </w:rPr>
              <w:t>44</w:t>
            </w:r>
          </w:p>
        </w:tc>
      </w:tr>
      <w:tr w:rsidR="000651F5" w:rsidRPr="00DA0761" w14:paraId="7CFF722F" w14:textId="21D7B9C6" w:rsidTr="005D305C">
        <w:trPr>
          <w:trHeight w:val="260"/>
        </w:trPr>
        <w:tc>
          <w:tcPr>
            <w:tcW w:w="2340" w:type="dxa"/>
            <w:vAlign w:val="center"/>
          </w:tcPr>
          <w:p w14:paraId="43613FD6" w14:textId="65A03D5F" w:rsidR="000651F5" w:rsidRPr="002219D9" w:rsidRDefault="000651F5" w:rsidP="000651F5">
            <w:pPr>
              <w:spacing w:line="240" w:lineRule="auto"/>
              <w:contextualSpacing/>
              <w:rPr>
                <w:sz w:val="21"/>
                <w:szCs w:val="21"/>
              </w:rPr>
            </w:pPr>
            <w:r w:rsidRPr="002219D9">
              <w:rPr>
                <w:sz w:val="21"/>
                <w:szCs w:val="21"/>
              </w:rPr>
              <w:t>Project Management</w:t>
            </w:r>
          </w:p>
        </w:tc>
        <w:tc>
          <w:tcPr>
            <w:tcW w:w="990" w:type="dxa"/>
            <w:tcBorders>
              <w:right w:val="single" w:sz="4" w:space="0" w:color="BFBFBF" w:themeColor="background1" w:themeShade="BF"/>
            </w:tcBorders>
            <w:vAlign w:val="center"/>
          </w:tcPr>
          <w:p w14:paraId="04DAD0AF" w14:textId="17AEA799" w:rsidR="000651F5" w:rsidRPr="002219D9" w:rsidRDefault="000651F5" w:rsidP="000651F5">
            <w:pPr>
              <w:spacing w:line="240" w:lineRule="auto"/>
              <w:contextualSpacing/>
              <w:jc w:val="center"/>
              <w:rPr>
                <w:sz w:val="21"/>
                <w:szCs w:val="21"/>
              </w:rPr>
            </w:pPr>
            <w:r w:rsidRPr="002219D9">
              <w:rPr>
                <w:sz w:val="21"/>
                <w:szCs w:val="21"/>
              </w:rPr>
              <w:t>179</w:t>
            </w:r>
          </w:p>
        </w:tc>
        <w:tc>
          <w:tcPr>
            <w:tcW w:w="2520" w:type="dxa"/>
            <w:tcBorders>
              <w:right w:val="single" w:sz="4" w:space="0" w:color="BFBFBF" w:themeColor="background1" w:themeShade="BF"/>
            </w:tcBorders>
            <w:vAlign w:val="center"/>
          </w:tcPr>
          <w:p w14:paraId="08A39620" w14:textId="30A5F3A9" w:rsidR="000651F5" w:rsidRPr="002219D9" w:rsidRDefault="000651F5" w:rsidP="000651F5">
            <w:pPr>
              <w:spacing w:after="0" w:line="240" w:lineRule="auto"/>
              <w:contextualSpacing/>
              <w:rPr>
                <w:sz w:val="21"/>
                <w:szCs w:val="21"/>
              </w:rPr>
            </w:pPr>
            <w:r w:rsidRPr="002219D9">
              <w:rPr>
                <w:sz w:val="21"/>
                <w:szCs w:val="21"/>
              </w:rPr>
              <w:t>Construction Labor</w:t>
            </w:r>
          </w:p>
        </w:tc>
        <w:tc>
          <w:tcPr>
            <w:tcW w:w="990" w:type="dxa"/>
            <w:tcBorders>
              <w:right w:val="single" w:sz="4" w:space="0" w:color="BFBFBF" w:themeColor="background1" w:themeShade="BF"/>
            </w:tcBorders>
            <w:vAlign w:val="center"/>
          </w:tcPr>
          <w:p w14:paraId="4A5744C9" w14:textId="2213847C" w:rsidR="000651F5" w:rsidRPr="002219D9" w:rsidRDefault="000651F5" w:rsidP="000651F5">
            <w:pPr>
              <w:spacing w:after="0" w:line="240" w:lineRule="auto"/>
              <w:contextualSpacing/>
              <w:jc w:val="center"/>
              <w:rPr>
                <w:sz w:val="21"/>
                <w:szCs w:val="21"/>
              </w:rPr>
            </w:pPr>
            <w:r w:rsidRPr="002219D9">
              <w:rPr>
                <w:sz w:val="21"/>
                <w:szCs w:val="21"/>
              </w:rPr>
              <w:t>81</w:t>
            </w:r>
          </w:p>
        </w:tc>
        <w:tc>
          <w:tcPr>
            <w:tcW w:w="2610" w:type="dxa"/>
            <w:tcBorders>
              <w:left w:val="single" w:sz="4" w:space="0" w:color="BFBFBF" w:themeColor="background1" w:themeShade="BF"/>
              <w:right w:val="nil"/>
            </w:tcBorders>
            <w:vAlign w:val="center"/>
          </w:tcPr>
          <w:p w14:paraId="397F4AA5" w14:textId="5A94B4BF" w:rsidR="000651F5" w:rsidRPr="000651F5" w:rsidRDefault="000651F5" w:rsidP="000651F5">
            <w:pPr>
              <w:spacing w:after="0" w:line="240" w:lineRule="auto"/>
              <w:contextualSpacing/>
              <w:rPr>
                <w:sz w:val="21"/>
                <w:szCs w:val="21"/>
              </w:rPr>
            </w:pPr>
            <w:r w:rsidRPr="000651F5">
              <w:rPr>
                <w:sz w:val="21"/>
                <w:szCs w:val="21"/>
              </w:rPr>
              <w:t>Customer Contact</w:t>
            </w:r>
          </w:p>
        </w:tc>
        <w:tc>
          <w:tcPr>
            <w:tcW w:w="990" w:type="dxa"/>
            <w:tcBorders>
              <w:right w:val="nil"/>
            </w:tcBorders>
            <w:vAlign w:val="center"/>
          </w:tcPr>
          <w:p w14:paraId="6BFE9DB2" w14:textId="15E6EE89" w:rsidR="000651F5" w:rsidRPr="000651F5" w:rsidRDefault="000651F5" w:rsidP="000651F5">
            <w:pPr>
              <w:spacing w:after="0" w:line="240" w:lineRule="auto"/>
              <w:contextualSpacing/>
              <w:jc w:val="center"/>
              <w:rPr>
                <w:sz w:val="21"/>
                <w:szCs w:val="21"/>
              </w:rPr>
            </w:pPr>
            <w:r w:rsidRPr="000651F5">
              <w:rPr>
                <w:sz w:val="21"/>
                <w:szCs w:val="21"/>
              </w:rPr>
              <w:t>43</w:t>
            </w:r>
          </w:p>
        </w:tc>
      </w:tr>
      <w:tr w:rsidR="000651F5" w:rsidRPr="00DA0761" w14:paraId="127D44B8" w14:textId="21F49B6B" w:rsidTr="005D305C">
        <w:trPr>
          <w:trHeight w:val="278"/>
        </w:trPr>
        <w:tc>
          <w:tcPr>
            <w:tcW w:w="2340" w:type="dxa"/>
            <w:vAlign w:val="center"/>
          </w:tcPr>
          <w:p w14:paraId="6ECC77AC" w14:textId="64FEF9D9" w:rsidR="000651F5" w:rsidRPr="002219D9" w:rsidRDefault="000651F5" w:rsidP="000651F5">
            <w:pPr>
              <w:spacing w:line="240" w:lineRule="auto"/>
              <w:contextualSpacing/>
              <w:rPr>
                <w:sz w:val="21"/>
                <w:szCs w:val="21"/>
              </w:rPr>
            </w:pPr>
            <w:r w:rsidRPr="002219D9">
              <w:rPr>
                <w:sz w:val="21"/>
                <w:szCs w:val="21"/>
              </w:rPr>
              <w:t>Scheduling</w:t>
            </w:r>
          </w:p>
        </w:tc>
        <w:tc>
          <w:tcPr>
            <w:tcW w:w="990" w:type="dxa"/>
            <w:tcBorders>
              <w:right w:val="single" w:sz="4" w:space="0" w:color="BFBFBF" w:themeColor="background1" w:themeShade="BF"/>
            </w:tcBorders>
            <w:vAlign w:val="center"/>
          </w:tcPr>
          <w:p w14:paraId="3517F267" w14:textId="0D421E1C" w:rsidR="000651F5" w:rsidRPr="002219D9" w:rsidRDefault="000651F5" w:rsidP="000651F5">
            <w:pPr>
              <w:spacing w:line="240" w:lineRule="auto"/>
              <w:contextualSpacing/>
              <w:jc w:val="center"/>
              <w:rPr>
                <w:sz w:val="21"/>
                <w:szCs w:val="21"/>
              </w:rPr>
            </w:pPr>
            <w:r w:rsidRPr="002219D9">
              <w:rPr>
                <w:sz w:val="21"/>
                <w:szCs w:val="21"/>
              </w:rPr>
              <w:t>173</w:t>
            </w:r>
          </w:p>
        </w:tc>
        <w:tc>
          <w:tcPr>
            <w:tcW w:w="2520" w:type="dxa"/>
            <w:tcBorders>
              <w:right w:val="single" w:sz="4" w:space="0" w:color="BFBFBF" w:themeColor="background1" w:themeShade="BF"/>
            </w:tcBorders>
            <w:vAlign w:val="center"/>
          </w:tcPr>
          <w:p w14:paraId="016920A3" w14:textId="43FCA3EC" w:rsidR="000651F5" w:rsidRPr="002219D9" w:rsidRDefault="000651F5" w:rsidP="000651F5">
            <w:pPr>
              <w:spacing w:after="0" w:line="240" w:lineRule="auto"/>
              <w:contextualSpacing/>
              <w:rPr>
                <w:sz w:val="21"/>
                <w:szCs w:val="21"/>
              </w:rPr>
            </w:pPr>
            <w:r w:rsidRPr="002219D9">
              <w:rPr>
                <w:sz w:val="21"/>
                <w:szCs w:val="21"/>
              </w:rPr>
              <w:t>Drywall</w:t>
            </w:r>
          </w:p>
        </w:tc>
        <w:tc>
          <w:tcPr>
            <w:tcW w:w="990" w:type="dxa"/>
            <w:tcBorders>
              <w:right w:val="single" w:sz="4" w:space="0" w:color="BFBFBF" w:themeColor="background1" w:themeShade="BF"/>
            </w:tcBorders>
            <w:vAlign w:val="center"/>
          </w:tcPr>
          <w:p w14:paraId="6507066D" w14:textId="28F39303" w:rsidR="000651F5" w:rsidRPr="002219D9" w:rsidRDefault="000651F5" w:rsidP="000651F5">
            <w:pPr>
              <w:spacing w:after="0" w:line="240" w:lineRule="auto"/>
              <w:contextualSpacing/>
              <w:jc w:val="center"/>
              <w:rPr>
                <w:sz w:val="21"/>
                <w:szCs w:val="21"/>
              </w:rPr>
            </w:pPr>
            <w:r w:rsidRPr="002219D9">
              <w:rPr>
                <w:sz w:val="21"/>
                <w:szCs w:val="21"/>
              </w:rPr>
              <w:t>62</w:t>
            </w:r>
          </w:p>
        </w:tc>
        <w:tc>
          <w:tcPr>
            <w:tcW w:w="2610" w:type="dxa"/>
            <w:tcBorders>
              <w:left w:val="single" w:sz="4" w:space="0" w:color="BFBFBF" w:themeColor="background1" w:themeShade="BF"/>
              <w:right w:val="nil"/>
            </w:tcBorders>
            <w:vAlign w:val="center"/>
          </w:tcPr>
          <w:p w14:paraId="5DB82809" w14:textId="5759CDDE" w:rsidR="000651F5" w:rsidRPr="000651F5" w:rsidRDefault="000651F5" w:rsidP="000651F5">
            <w:pPr>
              <w:spacing w:after="0" w:line="240" w:lineRule="auto"/>
              <w:contextualSpacing/>
              <w:rPr>
                <w:sz w:val="21"/>
                <w:szCs w:val="21"/>
              </w:rPr>
            </w:pPr>
            <w:r w:rsidRPr="000651F5">
              <w:rPr>
                <w:sz w:val="21"/>
                <w:szCs w:val="21"/>
              </w:rPr>
              <w:t>HVAC</w:t>
            </w:r>
          </w:p>
        </w:tc>
        <w:tc>
          <w:tcPr>
            <w:tcW w:w="990" w:type="dxa"/>
            <w:tcBorders>
              <w:right w:val="nil"/>
            </w:tcBorders>
            <w:vAlign w:val="center"/>
          </w:tcPr>
          <w:p w14:paraId="3FFB251F" w14:textId="2B3B9E28" w:rsidR="000651F5" w:rsidRPr="000651F5" w:rsidRDefault="000651F5" w:rsidP="000651F5">
            <w:pPr>
              <w:spacing w:after="0" w:line="240" w:lineRule="auto"/>
              <w:contextualSpacing/>
              <w:jc w:val="center"/>
              <w:rPr>
                <w:sz w:val="21"/>
                <w:szCs w:val="21"/>
              </w:rPr>
            </w:pPr>
            <w:r w:rsidRPr="000651F5">
              <w:rPr>
                <w:sz w:val="21"/>
                <w:szCs w:val="21"/>
              </w:rPr>
              <w:t>39</w:t>
            </w:r>
          </w:p>
        </w:tc>
      </w:tr>
      <w:tr w:rsidR="000651F5" w:rsidRPr="00552133" w14:paraId="6B956817" w14:textId="20CBFA85" w:rsidTr="005D305C">
        <w:trPr>
          <w:trHeight w:val="233"/>
        </w:trPr>
        <w:tc>
          <w:tcPr>
            <w:tcW w:w="2340" w:type="dxa"/>
            <w:vAlign w:val="center"/>
          </w:tcPr>
          <w:p w14:paraId="6AC1F00D" w14:textId="0D1453F4" w:rsidR="000651F5" w:rsidRPr="002219D9" w:rsidRDefault="000651F5" w:rsidP="000651F5">
            <w:pPr>
              <w:spacing w:line="240" w:lineRule="auto"/>
              <w:contextualSpacing/>
              <w:rPr>
                <w:sz w:val="21"/>
                <w:szCs w:val="21"/>
              </w:rPr>
            </w:pPr>
            <w:r w:rsidRPr="002219D9">
              <w:rPr>
                <w:sz w:val="21"/>
                <w:szCs w:val="21"/>
              </w:rPr>
              <w:t>Repair</w:t>
            </w:r>
          </w:p>
        </w:tc>
        <w:tc>
          <w:tcPr>
            <w:tcW w:w="990" w:type="dxa"/>
            <w:tcBorders>
              <w:right w:val="single" w:sz="4" w:space="0" w:color="BFBFBF" w:themeColor="background1" w:themeShade="BF"/>
            </w:tcBorders>
            <w:vAlign w:val="center"/>
          </w:tcPr>
          <w:p w14:paraId="2D231F2E" w14:textId="01EEB12F" w:rsidR="000651F5" w:rsidRPr="002219D9" w:rsidRDefault="000651F5" w:rsidP="000651F5">
            <w:pPr>
              <w:spacing w:line="240" w:lineRule="auto"/>
              <w:contextualSpacing/>
              <w:jc w:val="center"/>
              <w:rPr>
                <w:sz w:val="21"/>
                <w:szCs w:val="21"/>
              </w:rPr>
            </w:pPr>
            <w:r w:rsidRPr="002219D9">
              <w:rPr>
                <w:sz w:val="21"/>
                <w:szCs w:val="21"/>
              </w:rPr>
              <w:t>152</w:t>
            </w:r>
          </w:p>
        </w:tc>
        <w:tc>
          <w:tcPr>
            <w:tcW w:w="2520" w:type="dxa"/>
            <w:tcBorders>
              <w:right w:val="single" w:sz="4" w:space="0" w:color="BFBFBF" w:themeColor="background1" w:themeShade="BF"/>
            </w:tcBorders>
            <w:vAlign w:val="center"/>
          </w:tcPr>
          <w:p w14:paraId="14F53C4D" w14:textId="0E38387A" w:rsidR="000651F5" w:rsidRPr="002219D9" w:rsidRDefault="000651F5" w:rsidP="000651F5">
            <w:pPr>
              <w:spacing w:after="0" w:line="240" w:lineRule="auto"/>
              <w:contextualSpacing/>
              <w:rPr>
                <w:sz w:val="21"/>
                <w:szCs w:val="21"/>
              </w:rPr>
            </w:pPr>
            <w:r w:rsidRPr="002219D9">
              <w:rPr>
                <w:sz w:val="20"/>
                <w:szCs w:val="21"/>
              </w:rPr>
              <w:t>Construction Industry Knowledge</w:t>
            </w:r>
          </w:p>
        </w:tc>
        <w:tc>
          <w:tcPr>
            <w:tcW w:w="990" w:type="dxa"/>
            <w:tcBorders>
              <w:right w:val="single" w:sz="4" w:space="0" w:color="BFBFBF" w:themeColor="background1" w:themeShade="BF"/>
            </w:tcBorders>
            <w:vAlign w:val="center"/>
          </w:tcPr>
          <w:p w14:paraId="4635FCC3" w14:textId="0083FDCC" w:rsidR="000651F5" w:rsidRPr="002219D9" w:rsidRDefault="000651F5" w:rsidP="000651F5">
            <w:pPr>
              <w:spacing w:after="0" w:line="240" w:lineRule="auto"/>
              <w:contextualSpacing/>
              <w:jc w:val="center"/>
              <w:rPr>
                <w:sz w:val="21"/>
                <w:szCs w:val="21"/>
              </w:rPr>
            </w:pPr>
            <w:r w:rsidRPr="002219D9">
              <w:rPr>
                <w:sz w:val="21"/>
                <w:szCs w:val="21"/>
              </w:rPr>
              <w:t>61</w:t>
            </w:r>
          </w:p>
        </w:tc>
        <w:tc>
          <w:tcPr>
            <w:tcW w:w="2610" w:type="dxa"/>
            <w:tcBorders>
              <w:left w:val="single" w:sz="4" w:space="0" w:color="BFBFBF" w:themeColor="background1" w:themeShade="BF"/>
              <w:right w:val="nil"/>
            </w:tcBorders>
            <w:vAlign w:val="center"/>
          </w:tcPr>
          <w:p w14:paraId="72B93B7D" w14:textId="40944373" w:rsidR="000651F5" w:rsidRPr="000651F5" w:rsidRDefault="000651F5" w:rsidP="000651F5">
            <w:pPr>
              <w:spacing w:after="0" w:line="240" w:lineRule="auto"/>
              <w:contextualSpacing/>
              <w:rPr>
                <w:sz w:val="21"/>
                <w:szCs w:val="21"/>
              </w:rPr>
            </w:pPr>
            <w:r>
              <w:rPr>
                <w:sz w:val="20"/>
                <w:szCs w:val="21"/>
              </w:rPr>
              <w:t>Occupational Health and</w:t>
            </w:r>
            <w:r w:rsidRPr="000651F5">
              <w:rPr>
                <w:sz w:val="20"/>
                <w:szCs w:val="21"/>
              </w:rPr>
              <w:t xml:space="preserve"> Safety</w:t>
            </w:r>
          </w:p>
        </w:tc>
        <w:tc>
          <w:tcPr>
            <w:tcW w:w="990" w:type="dxa"/>
            <w:tcBorders>
              <w:right w:val="nil"/>
            </w:tcBorders>
            <w:vAlign w:val="center"/>
          </w:tcPr>
          <w:p w14:paraId="4C567524" w14:textId="1433974A" w:rsidR="000651F5" w:rsidRPr="000651F5" w:rsidRDefault="000651F5" w:rsidP="000651F5">
            <w:pPr>
              <w:spacing w:after="0" w:line="240" w:lineRule="auto"/>
              <w:contextualSpacing/>
              <w:jc w:val="center"/>
              <w:rPr>
                <w:sz w:val="21"/>
                <w:szCs w:val="21"/>
              </w:rPr>
            </w:pPr>
            <w:r w:rsidRPr="000651F5">
              <w:rPr>
                <w:sz w:val="21"/>
                <w:szCs w:val="21"/>
              </w:rPr>
              <w:t>39</w:t>
            </w:r>
          </w:p>
        </w:tc>
      </w:tr>
      <w:tr w:rsidR="000651F5" w:rsidRPr="00552133" w14:paraId="799C8889" w14:textId="2BD8C217" w:rsidTr="005D305C">
        <w:trPr>
          <w:trHeight w:val="278"/>
        </w:trPr>
        <w:tc>
          <w:tcPr>
            <w:tcW w:w="2340" w:type="dxa"/>
            <w:vAlign w:val="center"/>
          </w:tcPr>
          <w:p w14:paraId="02BB8005" w14:textId="2A1F62D7" w:rsidR="000651F5" w:rsidRPr="002219D9" w:rsidRDefault="000651F5" w:rsidP="000651F5">
            <w:pPr>
              <w:spacing w:line="240" w:lineRule="auto"/>
              <w:contextualSpacing/>
              <w:rPr>
                <w:sz w:val="21"/>
                <w:szCs w:val="21"/>
              </w:rPr>
            </w:pPr>
            <w:r w:rsidRPr="002219D9">
              <w:rPr>
                <w:sz w:val="21"/>
                <w:szCs w:val="21"/>
              </w:rPr>
              <w:t>Microsoft Excel</w:t>
            </w:r>
          </w:p>
        </w:tc>
        <w:tc>
          <w:tcPr>
            <w:tcW w:w="990" w:type="dxa"/>
            <w:tcBorders>
              <w:right w:val="single" w:sz="4" w:space="0" w:color="BFBFBF" w:themeColor="background1" w:themeShade="BF"/>
            </w:tcBorders>
            <w:vAlign w:val="center"/>
          </w:tcPr>
          <w:p w14:paraId="6E2ADF5C" w14:textId="05200B18" w:rsidR="000651F5" w:rsidRPr="002219D9" w:rsidRDefault="000651F5" w:rsidP="000651F5">
            <w:pPr>
              <w:spacing w:line="240" w:lineRule="auto"/>
              <w:contextualSpacing/>
              <w:jc w:val="center"/>
              <w:rPr>
                <w:sz w:val="21"/>
                <w:szCs w:val="21"/>
              </w:rPr>
            </w:pPr>
            <w:r w:rsidRPr="002219D9">
              <w:rPr>
                <w:sz w:val="21"/>
                <w:szCs w:val="21"/>
              </w:rPr>
              <w:t>144</w:t>
            </w:r>
          </w:p>
        </w:tc>
        <w:tc>
          <w:tcPr>
            <w:tcW w:w="2520" w:type="dxa"/>
            <w:tcBorders>
              <w:right w:val="single" w:sz="4" w:space="0" w:color="BFBFBF" w:themeColor="background1" w:themeShade="BF"/>
            </w:tcBorders>
            <w:vAlign w:val="center"/>
          </w:tcPr>
          <w:p w14:paraId="538A1EA9" w14:textId="013F30C8" w:rsidR="000651F5" w:rsidRPr="002219D9" w:rsidRDefault="000651F5" w:rsidP="000651F5">
            <w:pPr>
              <w:spacing w:after="0" w:line="240" w:lineRule="auto"/>
              <w:contextualSpacing/>
              <w:rPr>
                <w:sz w:val="21"/>
                <w:szCs w:val="21"/>
              </w:rPr>
            </w:pPr>
            <w:r w:rsidRPr="002219D9">
              <w:rPr>
                <w:sz w:val="21"/>
                <w:szCs w:val="21"/>
              </w:rPr>
              <w:t>Framing</w:t>
            </w:r>
          </w:p>
        </w:tc>
        <w:tc>
          <w:tcPr>
            <w:tcW w:w="990" w:type="dxa"/>
            <w:tcBorders>
              <w:right w:val="single" w:sz="4" w:space="0" w:color="BFBFBF" w:themeColor="background1" w:themeShade="BF"/>
            </w:tcBorders>
            <w:vAlign w:val="center"/>
          </w:tcPr>
          <w:p w14:paraId="3A788921" w14:textId="4299B9D5" w:rsidR="000651F5" w:rsidRPr="002219D9" w:rsidRDefault="000651F5" w:rsidP="000651F5">
            <w:pPr>
              <w:spacing w:after="0" w:line="240" w:lineRule="auto"/>
              <w:contextualSpacing/>
              <w:jc w:val="center"/>
              <w:rPr>
                <w:sz w:val="21"/>
                <w:szCs w:val="21"/>
              </w:rPr>
            </w:pPr>
            <w:r w:rsidRPr="002219D9">
              <w:rPr>
                <w:sz w:val="21"/>
                <w:szCs w:val="21"/>
              </w:rPr>
              <w:t>57</w:t>
            </w:r>
          </w:p>
        </w:tc>
        <w:tc>
          <w:tcPr>
            <w:tcW w:w="2610" w:type="dxa"/>
            <w:tcBorders>
              <w:left w:val="single" w:sz="4" w:space="0" w:color="BFBFBF" w:themeColor="background1" w:themeShade="BF"/>
              <w:right w:val="nil"/>
            </w:tcBorders>
            <w:vAlign w:val="center"/>
          </w:tcPr>
          <w:p w14:paraId="048299C0" w14:textId="1A3FBB17" w:rsidR="000651F5" w:rsidRPr="000651F5" w:rsidRDefault="000651F5" w:rsidP="000651F5">
            <w:pPr>
              <w:spacing w:after="0" w:line="240" w:lineRule="auto"/>
              <w:contextualSpacing/>
              <w:rPr>
                <w:sz w:val="21"/>
                <w:szCs w:val="21"/>
              </w:rPr>
            </w:pPr>
            <w:r w:rsidRPr="000651F5">
              <w:rPr>
                <w:sz w:val="21"/>
                <w:szCs w:val="21"/>
              </w:rPr>
              <w:t>Contract Review</w:t>
            </w:r>
          </w:p>
        </w:tc>
        <w:tc>
          <w:tcPr>
            <w:tcW w:w="990" w:type="dxa"/>
            <w:tcBorders>
              <w:right w:val="nil"/>
            </w:tcBorders>
            <w:vAlign w:val="center"/>
          </w:tcPr>
          <w:p w14:paraId="359AC84B" w14:textId="19F92698" w:rsidR="000651F5" w:rsidRPr="000651F5" w:rsidRDefault="000651F5" w:rsidP="000651F5">
            <w:pPr>
              <w:spacing w:after="0" w:line="240" w:lineRule="auto"/>
              <w:contextualSpacing/>
              <w:jc w:val="center"/>
              <w:rPr>
                <w:sz w:val="21"/>
                <w:szCs w:val="21"/>
              </w:rPr>
            </w:pPr>
            <w:r w:rsidRPr="000651F5">
              <w:rPr>
                <w:sz w:val="21"/>
                <w:szCs w:val="21"/>
              </w:rPr>
              <w:t>38</w:t>
            </w:r>
          </w:p>
        </w:tc>
      </w:tr>
      <w:tr w:rsidR="000651F5" w:rsidRPr="00552133" w14:paraId="19B38D98" w14:textId="0E02BA38" w:rsidTr="005D305C">
        <w:trPr>
          <w:trHeight w:val="278"/>
        </w:trPr>
        <w:tc>
          <w:tcPr>
            <w:tcW w:w="2340" w:type="dxa"/>
            <w:vAlign w:val="center"/>
          </w:tcPr>
          <w:p w14:paraId="5AF5270F" w14:textId="3CB8240C" w:rsidR="000651F5" w:rsidRPr="002219D9" w:rsidRDefault="000651F5" w:rsidP="000651F5">
            <w:pPr>
              <w:spacing w:line="240" w:lineRule="auto"/>
              <w:contextualSpacing/>
              <w:rPr>
                <w:sz w:val="21"/>
                <w:szCs w:val="21"/>
              </w:rPr>
            </w:pPr>
            <w:r w:rsidRPr="002219D9">
              <w:rPr>
                <w:sz w:val="21"/>
                <w:szCs w:val="21"/>
              </w:rPr>
              <w:t>Inspection</w:t>
            </w:r>
          </w:p>
        </w:tc>
        <w:tc>
          <w:tcPr>
            <w:tcW w:w="990" w:type="dxa"/>
            <w:tcBorders>
              <w:right w:val="single" w:sz="4" w:space="0" w:color="BFBFBF" w:themeColor="background1" w:themeShade="BF"/>
            </w:tcBorders>
            <w:vAlign w:val="center"/>
          </w:tcPr>
          <w:p w14:paraId="09E856A6" w14:textId="14EE6253" w:rsidR="000651F5" w:rsidRPr="002219D9" w:rsidRDefault="000651F5" w:rsidP="000651F5">
            <w:pPr>
              <w:spacing w:line="240" w:lineRule="auto"/>
              <w:contextualSpacing/>
              <w:jc w:val="center"/>
              <w:rPr>
                <w:sz w:val="21"/>
                <w:szCs w:val="21"/>
              </w:rPr>
            </w:pPr>
            <w:r w:rsidRPr="002219D9">
              <w:rPr>
                <w:sz w:val="21"/>
                <w:szCs w:val="21"/>
              </w:rPr>
              <w:t>137</w:t>
            </w:r>
          </w:p>
        </w:tc>
        <w:tc>
          <w:tcPr>
            <w:tcW w:w="2520" w:type="dxa"/>
            <w:tcBorders>
              <w:right w:val="single" w:sz="4" w:space="0" w:color="BFBFBF" w:themeColor="background1" w:themeShade="BF"/>
            </w:tcBorders>
            <w:vAlign w:val="center"/>
          </w:tcPr>
          <w:p w14:paraId="661722B9" w14:textId="6E20508C" w:rsidR="000651F5" w:rsidRPr="002219D9" w:rsidRDefault="000651F5" w:rsidP="000651F5">
            <w:pPr>
              <w:spacing w:after="0" w:line="240" w:lineRule="auto"/>
              <w:contextualSpacing/>
              <w:rPr>
                <w:sz w:val="21"/>
                <w:szCs w:val="21"/>
              </w:rPr>
            </w:pPr>
            <w:r w:rsidRPr="002219D9">
              <w:rPr>
                <w:sz w:val="21"/>
                <w:szCs w:val="21"/>
              </w:rPr>
              <w:t>Machinery</w:t>
            </w:r>
          </w:p>
        </w:tc>
        <w:tc>
          <w:tcPr>
            <w:tcW w:w="990" w:type="dxa"/>
            <w:tcBorders>
              <w:right w:val="single" w:sz="4" w:space="0" w:color="BFBFBF" w:themeColor="background1" w:themeShade="BF"/>
            </w:tcBorders>
            <w:vAlign w:val="center"/>
          </w:tcPr>
          <w:p w14:paraId="209BF285" w14:textId="048B3164" w:rsidR="000651F5" w:rsidRPr="002219D9" w:rsidRDefault="000651F5" w:rsidP="000651F5">
            <w:pPr>
              <w:spacing w:after="0" w:line="240" w:lineRule="auto"/>
              <w:contextualSpacing/>
              <w:jc w:val="center"/>
              <w:rPr>
                <w:sz w:val="21"/>
                <w:szCs w:val="21"/>
              </w:rPr>
            </w:pPr>
            <w:r w:rsidRPr="002219D9">
              <w:rPr>
                <w:sz w:val="21"/>
                <w:szCs w:val="21"/>
              </w:rPr>
              <w:t>54</w:t>
            </w:r>
          </w:p>
        </w:tc>
        <w:tc>
          <w:tcPr>
            <w:tcW w:w="2610" w:type="dxa"/>
            <w:tcBorders>
              <w:left w:val="single" w:sz="4" w:space="0" w:color="BFBFBF" w:themeColor="background1" w:themeShade="BF"/>
              <w:right w:val="nil"/>
            </w:tcBorders>
            <w:vAlign w:val="center"/>
          </w:tcPr>
          <w:p w14:paraId="3F64A42E" w14:textId="064A4268" w:rsidR="000651F5" w:rsidRPr="000651F5" w:rsidRDefault="000651F5" w:rsidP="000651F5">
            <w:pPr>
              <w:spacing w:after="0" w:line="240" w:lineRule="auto"/>
              <w:contextualSpacing/>
              <w:rPr>
                <w:sz w:val="21"/>
                <w:szCs w:val="21"/>
              </w:rPr>
            </w:pPr>
            <w:r w:rsidRPr="000651F5">
              <w:rPr>
                <w:sz w:val="21"/>
                <w:szCs w:val="21"/>
              </w:rPr>
              <w:t>Supervisory Skills</w:t>
            </w:r>
          </w:p>
        </w:tc>
        <w:tc>
          <w:tcPr>
            <w:tcW w:w="990" w:type="dxa"/>
            <w:tcBorders>
              <w:right w:val="nil"/>
            </w:tcBorders>
            <w:vAlign w:val="center"/>
          </w:tcPr>
          <w:p w14:paraId="19AEA913" w14:textId="69E23132" w:rsidR="000651F5" w:rsidRPr="000651F5" w:rsidRDefault="000651F5" w:rsidP="000651F5">
            <w:pPr>
              <w:spacing w:after="0" w:line="240" w:lineRule="auto"/>
              <w:contextualSpacing/>
              <w:jc w:val="center"/>
              <w:rPr>
                <w:sz w:val="21"/>
                <w:szCs w:val="21"/>
              </w:rPr>
            </w:pPr>
            <w:r w:rsidRPr="000651F5">
              <w:rPr>
                <w:sz w:val="21"/>
                <w:szCs w:val="21"/>
              </w:rPr>
              <w:t>38</w:t>
            </w:r>
          </w:p>
        </w:tc>
      </w:tr>
      <w:tr w:rsidR="000651F5" w:rsidRPr="00552133" w14:paraId="3CD0FFBC" w14:textId="5C98F041" w:rsidTr="005D305C">
        <w:trPr>
          <w:trHeight w:val="278"/>
        </w:trPr>
        <w:tc>
          <w:tcPr>
            <w:tcW w:w="2340" w:type="dxa"/>
            <w:vAlign w:val="center"/>
          </w:tcPr>
          <w:p w14:paraId="5EC38880" w14:textId="3DF16DA3" w:rsidR="000651F5" w:rsidRPr="002219D9" w:rsidRDefault="000651F5" w:rsidP="000651F5">
            <w:pPr>
              <w:spacing w:line="240" w:lineRule="auto"/>
              <w:contextualSpacing/>
              <w:rPr>
                <w:sz w:val="21"/>
                <w:szCs w:val="21"/>
              </w:rPr>
            </w:pPr>
            <w:r w:rsidRPr="002219D9">
              <w:rPr>
                <w:sz w:val="21"/>
                <w:szCs w:val="21"/>
              </w:rPr>
              <w:t>Carpentry</w:t>
            </w:r>
          </w:p>
        </w:tc>
        <w:tc>
          <w:tcPr>
            <w:tcW w:w="990" w:type="dxa"/>
            <w:tcBorders>
              <w:right w:val="single" w:sz="4" w:space="0" w:color="BFBFBF" w:themeColor="background1" w:themeShade="BF"/>
            </w:tcBorders>
            <w:vAlign w:val="center"/>
          </w:tcPr>
          <w:p w14:paraId="0E588339" w14:textId="342DFF1F" w:rsidR="000651F5" w:rsidRPr="002219D9" w:rsidRDefault="000651F5" w:rsidP="000651F5">
            <w:pPr>
              <w:spacing w:line="240" w:lineRule="auto"/>
              <w:contextualSpacing/>
              <w:jc w:val="center"/>
              <w:rPr>
                <w:sz w:val="21"/>
                <w:szCs w:val="21"/>
              </w:rPr>
            </w:pPr>
            <w:r w:rsidRPr="002219D9">
              <w:rPr>
                <w:sz w:val="21"/>
                <w:szCs w:val="21"/>
              </w:rPr>
              <w:t>134</w:t>
            </w:r>
          </w:p>
        </w:tc>
        <w:tc>
          <w:tcPr>
            <w:tcW w:w="2520" w:type="dxa"/>
            <w:tcBorders>
              <w:right w:val="single" w:sz="4" w:space="0" w:color="BFBFBF" w:themeColor="background1" w:themeShade="BF"/>
            </w:tcBorders>
            <w:vAlign w:val="center"/>
          </w:tcPr>
          <w:p w14:paraId="207F5879" w14:textId="72EFE4E9" w:rsidR="000651F5" w:rsidRPr="002219D9" w:rsidRDefault="000651F5" w:rsidP="000651F5">
            <w:pPr>
              <w:spacing w:after="0" w:line="240" w:lineRule="auto"/>
              <w:contextualSpacing/>
              <w:rPr>
                <w:sz w:val="21"/>
                <w:szCs w:val="21"/>
              </w:rPr>
            </w:pPr>
            <w:r w:rsidRPr="002219D9">
              <w:rPr>
                <w:sz w:val="21"/>
                <w:szCs w:val="21"/>
              </w:rPr>
              <w:t>Commercial Construction</w:t>
            </w:r>
          </w:p>
        </w:tc>
        <w:tc>
          <w:tcPr>
            <w:tcW w:w="990" w:type="dxa"/>
            <w:tcBorders>
              <w:right w:val="single" w:sz="4" w:space="0" w:color="BFBFBF" w:themeColor="background1" w:themeShade="BF"/>
            </w:tcBorders>
            <w:vAlign w:val="center"/>
          </w:tcPr>
          <w:p w14:paraId="5071E7A8" w14:textId="0DD71E65" w:rsidR="000651F5" w:rsidRPr="002219D9" w:rsidRDefault="000651F5" w:rsidP="000651F5">
            <w:pPr>
              <w:spacing w:after="0" w:line="240" w:lineRule="auto"/>
              <w:contextualSpacing/>
              <w:jc w:val="center"/>
              <w:rPr>
                <w:sz w:val="21"/>
                <w:szCs w:val="21"/>
              </w:rPr>
            </w:pPr>
            <w:r w:rsidRPr="002219D9">
              <w:rPr>
                <w:sz w:val="21"/>
                <w:szCs w:val="21"/>
              </w:rPr>
              <w:t>53</w:t>
            </w:r>
          </w:p>
        </w:tc>
        <w:tc>
          <w:tcPr>
            <w:tcW w:w="2610" w:type="dxa"/>
            <w:tcBorders>
              <w:left w:val="single" w:sz="4" w:space="0" w:color="BFBFBF" w:themeColor="background1" w:themeShade="BF"/>
              <w:right w:val="nil"/>
            </w:tcBorders>
            <w:vAlign w:val="center"/>
          </w:tcPr>
          <w:p w14:paraId="4E13A2F9" w14:textId="25864BD1" w:rsidR="000651F5" w:rsidRPr="000651F5" w:rsidRDefault="000651F5" w:rsidP="000651F5">
            <w:pPr>
              <w:spacing w:after="0" w:line="240" w:lineRule="auto"/>
              <w:contextualSpacing/>
              <w:rPr>
                <w:sz w:val="21"/>
                <w:szCs w:val="21"/>
              </w:rPr>
            </w:pPr>
            <w:r w:rsidRPr="000651F5">
              <w:rPr>
                <w:sz w:val="21"/>
                <w:szCs w:val="21"/>
              </w:rPr>
              <w:t>Contract Management</w:t>
            </w:r>
          </w:p>
        </w:tc>
        <w:tc>
          <w:tcPr>
            <w:tcW w:w="990" w:type="dxa"/>
            <w:tcBorders>
              <w:right w:val="nil"/>
            </w:tcBorders>
            <w:vAlign w:val="center"/>
          </w:tcPr>
          <w:p w14:paraId="7245C9D9" w14:textId="2C17660C" w:rsidR="000651F5" w:rsidRPr="000651F5" w:rsidRDefault="000651F5" w:rsidP="000651F5">
            <w:pPr>
              <w:spacing w:after="0" w:line="240" w:lineRule="auto"/>
              <w:contextualSpacing/>
              <w:jc w:val="center"/>
              <w:rPr>
                <w:sz w:val="21"/>
                <w:szCs w:val="21"/>
              </w:rPr>
            </w:pPr>
            <w:r w:rsidRPr="000651F5">
              <w:rPr>
                <w:sz w:val="21"/>
                <w:szCs w:val="21"/>
              </w:rPr>
              <w:t>36</w:t>
            </w:r>
          </w:p>
        </w:tc>
      </w:tr>
      <w:tr w:rsidR="000651F5" w:rsidRPr="00552133" w14:paraId="4FC68036" w14:textId="7A5D7AAC" w:rsidTr="005D305C">
        <w:trPr>
          <w:trHeight w:val="278"/>
        </w:trPr>
        <w:tc>
          <w:tcPr>
            <w:tcW w:w="2340" w:type="dxa"/>
            <w:vAlign w:val="center"/>
          </w:tcPr>
          <w:p w14:paraId="184BB951" w14:textId="33BDBE20" w:rsidR="000651F5" w:rsidRPr="002219D9" w:rsidRDefault="000651F5" w:rsidP="000651F5">
            <w:pPr>
              <w:spacing w:line="240" w:lineRule="auto"/>
              <w:contextualSpacing/>
              <w:rPr>
                <w:sz w:val="21"/>
                <w:szCs w:val="21"/>
              </w:rPr>
            </w:pPr>
            <w:r w:rsidRPr="002219D9">
              <w:rPr>
                <w:sz w:val="21"/>
                <w:szCs w:val="21"/>
              </w:rPr>
              <w:lastRenderedPageBreak/>
              <w:t>Microsoft Office</w:t>
            </w:r>
          </w:p>
        </w:tc>
        <w:tc>
          <w:tcPr>
            <w:tcW w:w="990" w:type="dxa"/>
            <w:tcBorders>
              <w:right w:val="single" w:sz="4" w:space="0" w:color="BFBFBF" w:themeColor="background1" w:themeShade="BF"/>
            </w:tcBorders>
            <w:vAlign w:val="center"/>
          </w:tcPr>
          <w:p w14:paraId="2C111BA3" w14:textId="02A82F8D" w:rsidR="000651F5" w:rsidRPr="002219D9" w:rsidRDefault="000651F5" w:rsidP="000651F5">
            <w:pPr>
              <w:spacing w:line="240" w:lineRule="auto"/>
              <w:contextualSpacing/>
              <w:jc w:val="center"/>
              <w:rPr>
                <w:sz w:val="21"/>
                <w:szCs w:val="21"/>
              </w:rPr>
            </w:pPr>
            <w:r w:rsidRPr="002219D9">
              <w:rPr>
                <w:sz w:val="21"/>
                <w:szCs w:val="21"/>
              </w:rPr>
              <w:t>128</w:t>
            </w:r>
          </w:p>
        </w:tc>
        <w:tc>
          <w:tcPr>
            <w:tcW w:w="2520" w:type="dxa"/>
            <w:tcBorders>
              <w:right w:val="single" w:sz="4" w:space="0" w:color="BFBFBF" w:themeColor="background1" w:themeShade="BF"/>
            </w:tcBorders>
            <w:vAlign w:val="center"/>
          </w:tcPr>
          <w:p w14:paraId="5BCDB9B1" w14:textId="252364C3" w:rsidR="000651F5" w:rsidRPr="002219D9" w:rsidRDefault="000651F5" w:rsidP="000651F5">
            <w:pPr>
              <w:spacing w:after="0" w:line="240" w:lineRule="auto"/>
              <w:contextualSpacing/>
              <w:rPr>
                <w:sz w:val="21"/>
                <w:szCs w:val="21"/>
              </w:rPr>
            </w:pPr>
            <w:r w:rsidRPr="002219D9">
              <w:rPr>
                <w:sz w:val="21"/>
                <w:szCs w:val="21"/>
              </w:rPr>
              <w:t>Forklift Operation</w:t>
            </w:r>
          </w:p>
        </w:tc>
        <w:tc>
          <w:tcPr>
            <w:tcW w:w="990" w:type="dxa"/>
            <w:tcBorders>
              <w:right w:val="single" w:sz="4" w:space="0" w:color="BFBFBF" w:themeColor="background1" w:themeShade="BF"/>
            </w:tcBorders>
            <w:vAlign w:val="center"/>
          </w:tcPr>
          <w:p w14:paraId="7E59A2C6" w14:textId="1CB07EC9" w:rsidR="000651F5" w:rsidRPr="002219D9" w:rsidRDefault="000651F5" w:rsidP="000651F5">
            <w:pPr>
              <w:spacing w:after="0" w:line="240" w:lineRule="auto"/>
              <w:contextualSpacing/>
              <w:jc w:val="center"/>
              <w:rPr>
                <w:sz w:val="21"/>
                <w:szCs w:val="21"/>
              </w:rPr>
            </w:pPr>
            <w:r w:rsidRPr="002219D9">
              <w:rPr>
                <w:sz w:val="21"/>
                <w:szCs w:val="21"/>
              </w:rPr>
              <w:t>52</w:t>
            </w:r>
          </w:p>
        </w:tc>
        <w:tc>
          <w:tcPr>
            <w:tcW w:w="2610" w:type="dxa"/>
            <w:tcBorders>
              <w:left w:val="single" w:sz="4" w:space="0" w:color="BFBFBF" w:themeColor="background1" w:themeShade="BF"/>
              <w:right w:val="nil"/>
            </w:tcBorders>
            <w:vAlign w:val="center"/>
          </w:tcPr>
          <w:p w14:paraId="18C846D4" w14:textId="18B29B06" w:rsidR="000651F5" w:rsidRPr="000651F5" w:rsidRDefault="000651F5" w:rsidP="000651F5">
            <w:pPr>
              <w:spacing w:after="0" w:line="240" w:lineRule="auto"/>
              <w:contextualSpacing/>
              <w:rPr>
                <w:sz w:val="21"/>
                <w:szCs w:val="21"/>
              </w:rPr>
            </w:pPr>
            <w:r w:rsidRPr="000651F5">
              <w:rPr>
                <w:sz w:val="21"/>
                <w:szCs w:val="21"/>
              </w:rPr>
              <w:t>Schematic Diagrams</w:t>
            </w:r>
          </w:p>
        </w:tc>
        <w:tc>
          <w:tcPr>
            <w:tcW w:w="990" w:type="dxa"/>
            <w:tcBorders>
              <w:right w:val="nil"/>
            </w:tcBorders>
            <w:vAlign w:val="center"/>
          </w:tcPr>
          <w:p w14:paraId="6F38079A" w14:textId="16F205A8" w:rsidR="000651F5" w:rsidRPr="000651F5" w:rsidRDefault="000651F5" w:rsidP="000651F5">
            <w:pPr>
              <w:spacing w:after="0" w:line="240" w:lineRule="auto"/>
              <w:contextualSpacing/>
              <w:jc w:val="center"/>
              <w:rPr>
                <w:sz w:val="21"/>
                <w:szCs w:val="21"/>
              </w:rPr>
            </w:pPr>
            <w:r w:rsidRPr="000651F5">
              <w:rPr>
                <w:sz w:val="21"/>
                <w:szCs w:val="21"/>
              </w:rPr>
              <w:t>34</w:t>
            </w:r>
          </w:p>
        </w:tc>
      </w:tr>
      <w:tr w:rsidR="000651F5" w:rsidRPr="00552133" w14:paraId="01C74F6C" w14:textId="5388872B" w:rsidTr="005D305C">
        <w:trPr>
          <w:trHeight w:val="278"/>
        </w:trPr>
        <w:tc>
          <w:tcPr>
            <w:tcW w:w="2340" w:type="dxa"/>
            <w:vAlign w:val="center"/>
          </w:tcPr>
          <w:p w14:paraId="0D31823E" w14:textId="4B3CABA3" w:rsidR="000651F5" w:rsidRPr="002219D9" w:rsidRDefault="000651F5" w:rsidP="000651F5">
            <w:pPr>
              <w:spacing w:line="240" w:lineRule="auto"/>
              <w:contextualSpacing/>
              <w:rPr>
                <w:sz w:val="21"/>
                <w:szCs w:val="21"/>
              </w:rPr>
            </w:pPr>
            <w:r w:rsidRPr="000651F5">
              <w:rPr>
                <w:sz w:val="20"/>
                <w:szCs w:val="21"/>
              </w:rPr>
              <w:t>Construction Management</w:t>
            </w:r>
          </w:p>
        </w:tc>
        <w:tc>
          <w:tcPr>
            <w:tcW w:w="990" w:type="dxa"/>
            <w:tcBorders>
              <w:right w:val="single" w:sz="4" w:space="0" w:color="BFBFBF" w:themeColor="background1" w:themeShade="BF"/>
            </w:tcBorders>
            <w:vAlign w:val="center"/>
          </w:tcPr>
          <w:p w14:paraId="3F5E4A35" w14:textId="70D10A95" w:rsidR="000651F5" w:rsidRPr="002219D9" w:rsidRDefault="000651F5" w:rsidP="000651F5">
            <w:pPr>
              <w:spacing w:line="240" w:lineRule="auto"/>
              <w:contextualSpacing/>
              <w:jc w:val="center"/>
              <w:rPr>
                <w:sz w:val="21"/>
                <w:szCs w:val="21"/>
              </w:rPr>
            </w:pPr>
            <w:r w:rsidRPr="002219D9">
              <w:rPr>
                <w:sz w:val="21"/>
                <w:szCs w:val="21"/>
              </w:rPr>
              <w:t>120</w:t>
            </w:r>
          </w:p>
        </w:tc>
        <w:tc>
          <w:tcPr>
            <w:tcW w:w="2520" w:type="dxa"/>
            <w:tcBorders>
              <w:right w:val="single" w:sz="4" w:space="0" w:color="BFBFBF" w:themeColor="background1" w:themeShade="BF"/>
            </w:tcBorders>
            <w:vAlign w:val="center"/>
          </w:tcPr>
          <w:p w14:paraId="783474DF" w14:textId="29B55A59" w:rsidR="000651F5" w:rsidRPr="002219D9" w:rsidRDefault="000651F5" w:rsidP="000651F5">
            <w:pPr>
              <w:spacing w:after="0" w:line="240" w:lineRule="auto"/>
              <w:contextualSpacing/>
              <w:rPr>
                <w:sz w:val="21"/>
                <w:szCs w:val="21"/>
              </w:rPr>
            </w:pPr>
            <w:r w:rsidRPr="002219D9">
              <w:rPr>
                <w:sz w:val="21"/>
                <w:szCs w:val="21"/>
              </w:rPr>
              <w:t>Roofing</w:t>
            </w:r>
          </w:p>
        </w:tc>
        <w:tc>
          <w:tcPr>
            <w:tcW w:w="990" w:type="dxa"/>
            <w:tcBorders>
              <w:right w:val="single" w:sz="4" w:space="0" w:color="BFBFBF" w:themeColor="background1" w:themeShade="BF"/>
            </w:tcBorders>
            <w:vAlign w:val="center"/>
          </w:tcPr>
          <w:p w14:paraId="0F74755E" w14:textId="1A3FC0B3" w:rsidR="000651F5" w:rsidRPr="002219D9" w:rsidRDefault="000651F5" w:rsidP="000651F5">
            <w:pPr>
              <w:spacing w:after="0" w:line="240" w:lineRule="auto"/>
              <w:contextualSpacing/>
              <w:jc w:val="center"/>
              <w:rPr>
                <w:sz w:val="21"/>
                <w:szCs w:val="21"/>
              </w:rPr>
            </w:pPr>
            <w:r w:rsidRPr="002219D9">
              <w:rPr>
                <w:sz w:val="21"/>
                <w:szCs w:val="21"/>
              </w:rPr>
              <w:t>50</w:t>
            </w:r>
          </w:p>
        </w:tc>
        <w:tc>
          <w:tcPr>
            <w:tcW w:w="2610" w:type="dxa"/>
            <w:tcBorders>
              <w:left w:val="single" w:sz="4" w:space="0" w:color="BFBFBF" w:themeColor="background1" w:themeShade="BF"/>
              <w:right w:val="nil"/>
            </w:tcBorders>
            <w:vAlign w:val="center"/>
          </w:tcPr>
          <w:p w14:paraId="1EB6A4F0" w14:textId="5DCFB4A7" w:rsidR="000651F5" w:rsidRPr="000651F5" w:rsidRDefault="000651F5" w:rsidP="000651F5">
            <w:pPr>
              <w:spacing w:after="0" w:line="240" w:lineRule="auto"/>
              <w:contextualSpacing/>
              <w:rPr>
                <w:sz w:val="21"/>
                <w:szCs w:val="21"/>
              </w:rPr>
            </w:pPr>
            <w:r w:rsidRPr="000651F5">
              <w:rPr>
                <w:sz w:val="21"/>
                <w:szCs w:val="21"/>
              </w:rPr>
              <w:t>Sales</w:t>
            </w:r>
          </w:p>
        </w:tc>
        <w:tc>
          <w:tcPr>
            <w:tcW w:w="990" w:type="dxa"/>
            <w:tcBorders>
              <w:right w:val="nil"/>
            </w:tcBorders>
            <w:vAlign w:val="center"/>
          </w:tcPr>
          <w:p w14:paraId="37B66FF0" w14:textId="04525478" w:rsidR="000651F5" w:rsidRPr="000651F5" w:rsidRDefault="000651F5" w:rsidP="000651F5">
            <w:pPr>
              <w:spacing w:after="0" w:line="240" w:lineRule="auto"/>
              <w:contextualSpacing/>
              <w:jc w:val="center"/>
              <w:rPr>
                <w:sz w:val="21"/>
                <w:szCs w:val="21"/>
              </w:rPr>
            </w:pPr>
            <w:r w:rsidRPr="000651F5">
              <w:rPr>
                <w:sz w:val="21"/>
                <w:szCs w:val="21"/>
              </w:rPr>
              <w:t>32</w:t>
            </w:r>
          </w:p>
        </w:tc>
      </w:tr>
      <w:tr w:rsidR="000651F5" w:rsidRPr="00552133" w14:paraId="7500D083" w14:textId="6CF11291" w:rsidTr="005D305C">
        <w:trPr>
          <w:trHeight w:val="278"/>
        </w:trPr>
        <w:tc>
          <w:tcPr>
            <w:tcW w:w="2340" w:type="dxa"/>
            <w:vAlign w:val="center"/>
          </w:tcPr>
          <w:p w14:paraId="59D8864A" w14:textId="10A29264" w:rsidR="000651F5" w:rsidRPr="002219D9" w:rsidRDefault="000651F5" w:rsidP="000651F5">
            <w:pPr>
              <w:spacing w:line="240" w:lineRule="auto"/>
              <w:contextualSpacing/>
              <w:rPr>
                <w:sz w:val="21"/>
                <w:szCs w:val="21"/>
              </w:rPr>
            </w:pPr>
            <w:r w:rsidRPr="002219D9">
              <w:rPr>
                <w:sz w:val="21"/>
                <w:szCs w:val="21"/>
              </w:rPr>
              <w:t>Plumbing</w:t>
            </w:r>
          </w:p>
        </w:tc>
        <w:tc>
          <w:tcPr>
            <w:tcW w:w="990" w:type="dxa"/>
            <w:tcBorders>
              <w:right w:val="single" w:sz="4" w:space="0" w:color="BFBFBF" w:themeColor="background1" w:themeShade="BF"/>
            </w:tcBorders>
            <w:vAlign w:val="center"/>
          </w:tcPr>
          <w:p w14:paraId="62A4A756" w14:textId="16B961F2" w:rsidR="000651F5" w:rsidRPr="002219D9" w:rsidRDefault="000651F5" w:rsidP="000651F5">
            <w:pPr>
              <w:spacing w:line="240" w:lineRule="auto"/>
              <w:contextualSpacing/>
              <w:jc w:val="center"/>
              <w:rPr>
                <w:sz w:val="21"/>
                <w:szCs w:val="21"/>
              </w:rPr>
            </w:pPr>
            <w:r w:rsidRPr="002219D9">
              <w:rPr>
                <w:sz w:val="21"/>
                <w:szCs w:val="21"/>
              </w:rPr>
              <w:t>120</w:t>
            </w:r>
          </w:p>
        </w:tc>
        <w:tc>
          <w:tcPr>
            <w:tcW w:w="2520" w:type="dxa"/>
            <w:tcBorders>
              <w:right w:val="single" w:sz="4" w:space="0" w:color="BFBFBF" w:themeColor="background1" w:themeShade="BF"/>
            </w:tcBorders>
            <w:vAlign w:val="center"/>
          </w:tcPr>
          <w:p w14:paraId="5927E488" w14:textId="472726C1" w:rsidR="000651F5" w:rsidRPr="002219D9" w:rsidRDefault="000651F5" w:rsidP="000651F5">
            <w:pPr>
              <w:spacing w:after="0" w:line="240" w:lineRule="auto"/>
              <w:contextualSpacing/>
              <w:rPr>
                <w:sz w:val="21"/>
                <w:szCs w:val="21"/>
              </w:rPr>
            </w:pPr>
            <w:r w:rsidRPr="002219D9">
              <w:rPr>
                <w:sz w:val="21"/>
                <w:szCs w:val="21"/>
              </w:rPr>
              <w:t>Accounting</w:t>
            </w:r>
          </w:p>
        </w:tc>
        <w:tc>
          <w:tcPr>
            <w:tcW w:w="990" w:type="dxa"/>
            <w:tcBorders>
              <w:right w:val="single" w:sz="4" w:space="0" w:color="BFBFBF" w:themeColor="background1" w:themeShade="BF"/>
            </w:tcBorders>
            <w:vAlign w:val="center"/>
          </w:tcPr>
          <w:p w14:paraId="6A77122A" w14:textId="4B2D4BE6" w:rsidR="000651F5" w:rsidRPr="002219D9" w:rsidRDefault="000651F5" w:rsidP="000651F5">
            <w:pPr>
              <w:spacing w:after="0" w:line="240" w:lineRule="auto"/>
              <w:contextualSpacing/>
              <w:jc w:val="center"/>
              <w:rPr>
                <w:sz w:val="21"/>
                <w:szCs w:val="21"/>
              </w:rPr>
            </w:pPr>
            <w:r w:rsidRPr="002219D9">
              <w:rPr>
                <w:sz w:val="21"/>
                <w:szCs w:val="21"/>
              </w:rPr>
              <w:t>47</w:t>
            </w:r>
          </w:p>
        </w:tc>
        <w:tc>
          <w:tcPr>
            <w:tcW w:w="2610" w:type="dxa"/>
            <w:tcBorders>
              <w:left w:val="single" w:sz="4" w:space="0" w:color="BFBFBF" w:themeColor="background1" w:themeShade="BF"/>
              <w:right w:val="nil"/>
            </w:tcBorders>
            <w:vAlign w:val="center"/>
          </w:tcPr>
          <w:p w14:paraId="0AA6B697" w14:textId="657F455A" w:rsidR="000651F5" w:rsidRPr="000651F5" w:rsidRDefault="000651F5" w:rsidP="000651F5">
            <w:pPr>
              <w:spacing w:after="0" w:line="240" w:lineRule="auto"/>
              <w:contextualSpacing/>
              <w:rPr>
                <w:sz w:val="21"/>
                <w:szCs w:val="21"/>
              </w:rPr>
            </w:pPr>
            <w:r w:rsidRPr="000651F5">
              <w:rPr>
                <w:sz w:val="21"/>
                <w:szCs w:val="21"/>
              </w:rPr>
              <w:t>Microsoft Powerpoint</w:t>
            </w:r>
          </w:p>
        </w:tc>
        <w:tc>
          <w:tcPr>
            <w:tcW w:w="990" w:type="dxa"/>
            <w:tcBorders>
              <w:right w:val="nil"/>
            </w:tcBorders>
            <w:vAlign w:val="center"/>
          </w:tcPr>
          <w:p w14:paraId="77623058" w14:textId="5E946BA7" w:rsidR="000651F5" w:rsidRPr="000651F5" w:rsidRDefault="000651F5" w:rsidP="000651F5">
            <w:pPr>
              <w:spacing w:after="0" w:line="240" w:lineRule="auto"/>
              <w:contextualSpacing/>
              <w:jc w:val="center"/>
              <w:rPr>
                <w:sz w:val="21"/>
                <w:szCs w:val="21"/>
              </w:rPr>
            </w:pPr>
            <w:r w:rsidRPr="000651F5">
              <w:rPr>
                <w:sz w:val="21"/>
                <w:szCs w:val="21"/>
              </w:rPr>
              <w:t>31</w:t>
            </w:r>
          </w:p>
        </w:tc>
      </w:tr>
      <w:tr w:rsidR="000651F5" w:rsidRPr="00552133" w14:paraId="026F2592" w14:textId="0CE5A0EC" w:rsidTr="005D305C">
        <w:trPr>
          <w:trHeight w:val="278"/>
        </w:trPr>
        <w:tc>
          <w:tcPr>
            <w:tcW w:w="2340" w:type="dxa"/>
            <w:vAlign w:val="center"/>
          </w:tcPr>
          <w:p w14:paraId="3B4C2A13" w14:textId="564BF462" w:rsidR="000651F5" w:rsidRPr="002219D9" w:rsidRDefault="000651F5" w:rsidP="000651F5">
            <w:pPr>
              <w:spacing w:line="240" w:lineRule="auto"/>
              <w:contextualSpacing/>
              <w:rPr>
                <w:sz w:val="21"/>
                <w:szCs w:val="21"/>
              </w:rPr>
            </w:pPr>
            <w:r w:rsidRPr="002219D9">
              <w:rPr>
                <w:sz w:val="21"/>
                <w:szCs w:val="21"/>
              </w:rPr>
              <w:t>Customer Service</w:t>
            </w:r>
          </w:p>
        </w:tc>
        <w:tc>
          <w:tcPr>
            <w:tcW w:w="990" w:type="dxa"/>
            <w:tcBorders>
              <w:right w:val="single" w:sz="4" w:space="0" w:color="BFBFBF" w:themeColor="background1" w:themeShade="BF"/>
            </w:tcBorders>
            <w:vAlign w:val="center"/>
          </w:tcPr>
          <w:p w14:paraId="73F6F7BC" w14:textId="6D771FFC" w:rsidR="000651F5" w:rsidRPr="002219D9" w:rsidRDefault="000651F5" w:rsidP="000651F5">
            <w:pPr>
              <w:spacing w:line="240" w:lineRule="auto"/>
              <w:contextualSpacing/>
              <w:jc w:val="center"/>
              <w:rPr>
                <w:sz w:val="21"/>
                <w:szCs w:val="21"/>
              </w:rPr>
            </w:pPr>
            <w:r w:rsidRPr="002219D9">
              <w:rPr>
                <w:sz w:val="21"/>
                <w:szCs w:val="21"/>
              </w:rPr>
              <w:t>112</w:t>
            </w:r>
          </w:p>
        </w:tc>
        <w:tc>
          <w:tcPr>
            <w:tcW w:w="2520" w:type="dxa"/>
            <w:tcBorders>
              <w:right w:val="single" w:sz="4" w:space="0" w:color="BFBFBF" w:themeColor="background1" w:themeShade="BF"/>
            </w:tcBorders>
            <w:vAlign w:val="center"/>
          </w:tcPr>
          <w:p w14:paraId="2DC0BB2A" w14:textId="6E0A7B4F" w:rsidR="000651F5" w:rsidRPr="002219D9" w:rsidRDefault="000651F5" w:rsidP="000651F5">
            <w:pPr>
              <w:spacing w:after="0" w:line="240" w:lineRule="auto"/>
              <w:contextualSpacing/>
              <w:rPr>
                <w:sz w:val="21"/>
                <w:szCs w:val="21"/>
              </w:rPr>
            </w:pPr>
            <w:r w:rsidRPr="002219D9">
              <w:rPr>
                <w:sz w:val="21"/>
                <w:szCs w:val="21"/>
              </w:rPr>
              <w:t>Microsoft Word</w:t>
            </w:r>
          </w:p>
        </w:tc>
        <w:tc>
          <w:tcPr>
            <w:tcW w:w="990" w:type="dxa"/>
            <w:tcBorders>
              <w:right w:val="single" w:sz="4" w:space="0" w:color="BFBFBF" w:themeColor="background1" w:themeShade="BF"/>
            </w:tcBorders>
            <w:vAlign w:val="center"/>
          </w:tcPr>
          <w:p w14:paraId="55D90A5B" w14:textId="07F4E3D8" w:rsidR="000651F5" w:rsidRPr="002219D9" w:rsidRDefault="000651F5" w:rsidP="000651F5">
            <w:pPr>
              <w:spacing w:after="0" w:line="240" w:lineRule="auto"/>
              <w:contextualSpacing/>
              <w:jc w:val="center"/>
              <w:rPr>
                <w:sz w:val="21"/>
                <w:szCs w:val="21"/>
              </w:rPr>
            </w:pPr>
            <w:r w:rsidRPr="002219D9">
              <w:rPr>
                <w:sz w:val="21"/>
                <w:szCs w:val="21"/>
              </w:rPr>
              <w:t>47</w:t>
            </w:r>
          </w:p>
        </w:tc>
        <w:tc>
          <w:tcPr>
            <w:tcW w:w="2610" w:type="dxa"/>
            <w:tcBorders>
              <w:left w:val="single" w:sz="4" w:space="0" w:color="BFBFBF" w:themeColor="background1" w:themeShade="BF"/>
              <w:right w:val="nil"/>
            </w:tcBorders>
            <w:vAlign w:val="center"/>
          </w:tcPr>
          <w:p w14:paraId="714DD12D" w14:textId="7EF2DD53" w:rsidR="000651F5" w:rsidRPr="000651F5" w:rsidRDefault="000651F5" w:rsidP="000651F5">
            <w:pPr>
              <w:spacing w:after="0" w:line="240" w:lineRule="auto"/>
              <w:contextualSpacing/>
              <w:rPr>
                <w:sz w:val="21"/>
                <w:szCs w:val="21"/>
              </w:rPr>
            </w:pPr>
            <w:r w:rsidRPr="000651F5">
              <w:rPr>
                <w:sz w:val="21"/>
                <w:szCs w:val="21"/>
              </w:rPr>
              <w:t>Residential Construction</w:t>
            </w:r>
          </w:p>
        </w:tc>
        <w:tc>
          <w:tcPr>
            <w:tcW w:w="990" w:type="dxa"/>
            <w:tcBorders>
              <w:right w:val="nil"/>
            </w:tcBorders>
            <w:vAlign w:val="center"/>
          </w:tcPr>
          <w:p w14:paraId="605B4870" w14:textId="4621BC6D" w:rsidR="000651F5" w:rsidRPr="000651F5" w:rsidRDefault="000651F5" w:rsidP="000651F5">
            <w:pPr>
              <w:spacing w:after="0" w:line="240" w:lineRule="auto"/>
              <w:contextualSpacing/>
              <w:jc w:val="center"/>
              <w:rPr>
                <w:sz w:val="21"/>
                <w:szCs w:val="21"/>
              </w:rPr>
            </w:pPr>
            <w:r w:rsidRPr="000651F5">
              <w:rPr>
                <w:sz w:val="21"/>
                <w:szCs w:val="21"/>
              </w:rPr>
              <w:t>31</w:t>
            </w:r>
          </w:p>
        </w:tc>
      </w:tr>
    </w:tbl>
    <w:p w14:paraId="615D40D9" w14:textId="2A2CD2C4" w:rsidR="0018501E" w:rsidRDefault="00672665" w:rsidP="00F619F1">
      <w:pPr>
        <w:pStyle w:val="NoSpacing"/>
        <w:spacing w:after="240"/>
        <w:rPr>
          <w:i/>
          <w:sz w:val="20"/>
          <w:szCs w:val="20"/>
        </w:rPr>
      </w:pPr>
      <w:r w:rsidRPr="00672665">
        <w:rPr>
          <w:i/>
          <w:sz w:val="20"/>
          <w:szCs w:val="20"/>
        </w:rPr>
        <w:t>Source: Burning Glass</w:t>
      </w:r>
    </w:p>
    <w:p w14:paraId="5542C716" w14:textId="0BC65B9E" w:rsidR="006A118A" w:rsidRDefault="00B53E4A" w:rsidP="00C97C7F">
      <w:pPr>
        <w:pStyle w:val="NoSpacing"/>
        <w:spacing w:after="60" w:line="240" w:lineRule="atLeast"/>
        <w:rPr>
          <w:b/>
        </w:rPr>
      </w:pPr>
      <w:r w:rsidRPr="00552133">
        <w:rPr>
          <w:b/>
        </w:rPr>
        <w:t>Ta</w:t>
      </w:r>
      <w:r w:rsidR="00C04F9B">
        <w:rPr>
          <w:b/>
        </w:rPr>
        <w:t>ble 10</w:t>
      </w:r>
      <w:r w:rsidR="00B70A2C">
        <w:rPr>
          <w:b/>
        </w:rPr>
        <w:t>.</w:t>
      </w:r>
      <w:r w:rsidRPr="00552133">
        <w:rPr>
          <w:b/>
        </w:rPr>
        <w:t xml:space="preserve"> Education Requ</w:t>
      </w:r>
      <w:r>
        <w:rPr>
          <w:b/>
        </w:rPr>
        <w:t xml:space="preserve">irements </w:t>
      </w:r>
      <w:r w:rsidR="009E2BF6">
        <w:rPr>
          <w:b/>
        </w:rPr>
        <w:t xml:space="preserve">for </w:t>
      </w:r>
      <w:r w:rsidR="00D479A5">
        <w:rPr>
          <w:b/>
        </w:rPr>
        <w:t>Carpentry</w:t>
      </w:r>
      <w:r w:rsidR="00AE15BD">
        <w:rPr>
          <w:b/>
        </w:rPr>
        <w:t xml:space="preserve"> </w:t>
      </w:r>
      <w:r w:rsidR="009E2BF6">
        <w:rPr>
          <w:b/>
        </w:rPr>
        <w:t xml:space="preserve">Occupations </w:t>
      </w:r>
      <w:r w:rsidR="00672665">
        <w:rPr>
          <w:b/>
        </w:rPr>
        <w:t>in Bay Region</w:t>
      </w:r>
      <w:r w:rsidRPr="00552133">
        <w:rPr>
          <w:b/>
        </w:rPr>
        <w:t xml:space="preserve"> </w:t>
      </w:r>
    </w:p>
    <w:p w14:paraId="01A7DB32" w14:textId="761FD27A" w:rsidR="005D305C" w:rsidRPr="005D305C" w:rsidRDefault="005D305C" w:rsidP="005D305C">
      <w:pPr>
        <w:pStyle w:val="NoSpacing"/>
        <w:spacing w:after="60"/>
        <w:rPr>
          <w:i/>
          <w:sz w:val="20"/>
          <w:szCs w:val="20"/>
        </w:rPr>
      </w:pPr>
      <w:r>
        <w:t>Note: 88% of records have been excluded because they do not include a degree level. As a result, the chart below may not be representative of the full sample.</w:t>
      </w:r>
    </w:p>
    <w:tbl>
      <w:tblPr>
        <w:tblW w:w="593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70"/>
        <w:gridCol w:w="2430"/>
      </w:tblGrid>
      <w:tr w:rsidR="005D305C" w:rsidRPr="00934F1F" w14:paraId="0F2821CA" w14:textId="1BA5E33C" w:rsidTr="005D305C">
        <w:trPr>
          <w:trHeight w:val="215"/>
        </w:trPr>
        <w:tc>
          <w:tcPr>
            <w:tcW w:w="3237" w:type="dxa"/>
            <w:shd w:val="clear" w:color="auto" w:fill="BFBFBF" w:themeFill="background1" w:themeFillShade="BF"/>
            <w:noWrap/>
            <w:vAlign w:val="center"/>
            <w:hideMark/>
          </w:tcPr>
          <w:p w14:paraId="17B8598A" w14:textId="77777777" w:rsidR="005D305C" w:rsidRPr="009E2BF6" w:rsidRDefault="005D305C" w:rsidP="00950AF1">
            <w:pPr>
              <w:spacing w:after="0" w:line="240" w:lineRule="auto"/>
              <w:rPr>
                <w:rFonts w:eastAsia="Times New Roman"/>
                <w:b/>
                <w:sz w:val="21"/>
                <w:szCs w:val="21"/>
              </w:rPr>
            </w:pPr>
            <w:r w:rsidRPr="009E2BF6">
              <w:rPr>
                <w:rFonts w:eastAsia="Times New Roman"/>
                <w:b/>
                <w:sz w:val="21"/>
                <w:szCs w:val="21"/>
              </w:rPr>
              <w:t>Education (minimum advertised)</w:t>
            </w:r>
          </w:p>
        </w:tc>
        <w:tc>
          <w:tcPr>
            <w:tcW w:w="270" w:type="dxa"/>
            <w:shd w:val="clear" w:color="auto" w:fill="BFBFBF" w:themeFill="background1" w:themeFillShade="BF"/>
          </w:tcPr>
          <w:p w14:paraId="7CE98BE7" w14:textId="77777777" w:rsidR="005D305C" w:rsidRPr="009E2BF6" w:rsidRDefault="005D305C" w:rsidP="00950AF1">
            <w:pPr>
              <w:spacing w:after="0" w:line="240" w:lineRule="auto"/>
              <w:jc w:val="center"/>
              <w:rPr>
                <w:rFonts w:eastAsia="Times New Roman"/>
                <w:b/>
                <w:sz w:val="21"/>
                <w:szCs w:val="21"/>
              </w:rPr>
            </w:pPr>
          </w:p>
        </w:tc>
        <w:tc>
          <w:tcPr>
            <w:tcW w:w="2430" w:type="dxa"/>
            <w:shd w:val="clear" w:color="auto" w:fill="BFBFBF" w:themeFill="background1" w:themeFillShade="BF"/>
            <w:noWrap/>
            <w:vAlign w:val="center"/>
            <w:hideMark/>
          </w:tcPr>
          <w:p w14:paraId="164FD196" w14:textId="0A5F165C" w:rsidR="005D305C" w:rsidRPr="009E2BF6" w:rsidRDefault="005D305C" w:rsidP="00950AF1">
            <w:pPr>
              <w:spacing w:after="0" w:line="240" w:lineRule="auto"/>
              <w:jc w:val="center"/>
              <w:rPr>
                <w:rFonts w:eastAsia="Times New Roman"/>
                <w:b/>
                <w:sz w:val="21"/>
                <w:szCs w:val="21"/>
              </w:rPr>
            </w:pPr>
            <w:r w:rsidRPr="009E2BF6">
              <w:rPr>
                <w:rFonts w:eastAsia="Times New Roman"/>
                <w:b/>
                <w:sz w:val="21"/>
                <w:szCs w:val="21"/>
              </w:rPr>
              <w:t>Latest 12 Mos. Postings</w:t>
            </w:r>
          </w:p>
        </w:tc>
      </w:tr>
      <w:tr w:rsidR="005D305C" w:rsidRPr="00934F1F" w14:paraId="7D9004E4" w14:textId="38D7CBC7" w:rsidTr="005D305C">
        <w:trPr>
          <w:trHeight w:val="305"/>
        </w:trPr>
        <w:tc>
          <w:tcPr>
            <w:tcW w:w="3237" w:type="dxa"/>
            <w:shd w:val="clear" w:color="auto" w:fill="auto"/>
            <w:noWrap/>
            <w:vAlign w:val="center"/>
          </w:tcPr>
          <w:p w14:paraId="11A50200" w14:textId="77777777" w:rsidR="005D305C" w:rsidRPr="009E2BF6" w:rsidRDefault="005D305C" w:rsidP="00950AF1">
            <w:pPr>
              <w:spacing w:after="0" w:line="240" w:lineRule="auto"/>
              <w:rPr>
                <w:rFonts w:eastAsia="Times New Roman"/>
                <w:sz w:val="21"/>
                <w:szCs w:val="21"/>
              </w:rPr>
            </w:pPr>
            <w:r w:rsidRPr="009E2BF6">
              <w:rPr>
                <w:rFonts w:eastAsia="Times New Roman"/>
                <w:sz w:val="21"/>
                <w:szCs w:val="21"/>
              </w:rPr>
              <w:t>High school or vocational training</w:t>
            </w:r>
          </w:p>
        </w:tc>
        <w:tc>
          <w:tcPr>
            <w:tcW w:w="270" w:type="dxa"/>
          </w:tcPr>
          <w:p w14:paraId="40EBBEB7" w14:textId="77777777" w:rsidR="005D305C" w:rsidRDefault="005D305C" w:rsidP="00950AF1">
            <w:pPr>
              <w:spacing w:after="0" w:line="240" w:lineRule="auto"/>
              <w:jc w:val="center"/>
              <w:rPr>
                <w:rFonts w:eastAsia="Times New Roman"/>
                <w:sz w:val="21"/>
                <w:szCs w:val="21"/>
              </w:rPr>
            </w:pPr>
          </w:p>
        </w:tc>
        <w:tc>
          <w:tcPr>
            <w:tcW w:w="2430" w:type="dxa"/>
            <w:shd w:val="clear" w:color="auto" w:fill="auto"/>
            <w:noWrap/>
            <w:vAlign w:val="center"/>
          </w:tcPr>
          <w:p w14:paraId="024A75A6" w14:textId="01253F1A" w:rsidR="005D305C" w:rsidRPr="009E2BF6" w:rsidRDefault="005D305C" w:rsidP="00950AF1">
            <w:pPr>
              <w:spacing w:after="0" w:line="240" w:lineRule="auto"/>
              <w:jc w:val="center"/>
              <w:rPr>
                <w:rFonts w:eastAsia="Times New Roman"/>
                <w:sz w:val="21"/>
                <w:szCs w:val="21"/>
              </w:rPr>
            </w:pPr>
            <w:r>
              <w:rPr>
                <w:rFonts w:eastAsia="Times New Roman"/>
                <w:sz w:val="21"/>
                <w:szCs w:val="21"/>
              </w:rPr>
              <w:t>159</w:t>
            </w:r>
          </w:p>
        </w:tc>
      </w:tr>
      <w:tr w:rsidR="005D305C" w:rsidRPr="00934F1F" w14:paraId="2354D0B1" w14:textId="366AA8E5" w:rsidTr="005D305C">
        <w:trPr>
          <w:trHeight w:val="305"/>
        </w:trPr>
        <w:tc>
          <w:tcPr>
            <w:tcW w:w="3237" w:type="dxa"/>
            <w:shd w:val="clear" w:color="auto" w:fill="auto"/>
            <w:noWrap/>
            <w:vAlign w:val="center"/>
          </w:tcPr>
          <w:p w14:paraId="1918A9C0" w14:textId="77777777" w:rsidR="005D305C" w:rsidRPr="009E2BF6" w:rsidRDefault="005D305C" w:rsidP="00950AF1">
            <w:pPr>
              <w:spacing w:after="0" w:line="240" w:lineRule="auto"/>
              <w:rPr>
                <w:rFonts w:eastAsia="Times New Roman"/>
                <w:sz w:val="21"/>
                <w:szCs w:val="21"/>
              </w:rPr>
            </w:pPr>
            <w:r w:rsidRPr="009E2BF6">
              <w:rPr>
                <w:rFonts w:eastAsia="Times New Roman"/>
                <w:sz w:val="21"/>
                <w:szCs w:val="21"/>
              </w:rPr>
              <w:t>Associate Degree</w:t>
            </w:r>
          </w:p>
        </w:tc>
        <w:tc>
          <w:tcPr>
            <w:tcW w:w="270" w:type="dxa"/>
          </w:tcPr>
          <w:p w14:paraId="3A099120" w14:textId="77777777" w:rsidR="005D305C" w:rsidRDefault="005D305C" w:rsidP="00950AF1">
            <w:pPr>
              <w:spacing w:after="0" w:line="240" w:lineRule="auto"/>
              <w:jc w:val="center"/>
              <w:rPr>
                <w:rFonts w:eastAsia="Times New Roman"/>
                <w:sz w:val="21"/>
                <w:szCs w:val="21"/>
              </w:rPr>
            </w:pPr>
          </w:p>
        </w:tc>
        <w:tc>
          <w:tcPr>
            <w:tcW w:w="2430" w:type="dxa"/>
            <w:shd w:val="clear" w:color="auto" w:fill="auto"/>
            <w:noWrap/>
            <w:vAlign w:val="center"/>
          </w:tcPr>
          <w:p w14:paraId="6234EC29" w14:textId="3E06964A" w:rsidR="005D305C" w:rsidRPr="009E2BF6" w:rsidRDefault="005D305C" w:rsidP="00950AF1">
            <w:pPr>
              <w:spacing w:after="0" w:line="240" w:lineRule="auto"/>
              <w:jc w:val="center"/>
              <w:rPr>
                <w:rFonts w:eastAsia="Times New Roman"/>
                <w:sz w:val="21"/>
                <w:szCs w:val="21"/>
              </w:rPr>
            </w:pPr>
            <w:r>
              <w:rPr>
                <w:rFonts w:eastAsia="Times New Roman"/>
                <w:sz w:val="21"/>
                <w:szCs w:val="21"/>
              </w:rPr>
              <w:t>1</w:t>
            </w:r>
          </w:p>
        </w:tc>
      </w:tr>
    </w:tbl>
    <w:p w14:paraId="666C0C1E" w14:textId="33049E95" w:rsidR="00672665" w:rsidRDefault="00672665" w:rsidP="00672665">
      <w:pPr>
        <w:ind w:left="144"/>
        <w:rPr>
          <w:i/>
          <w:sz w:val="20"/>
          <w:szCs w:val="20"/>
        </w:rPr>
      </w:pPr>
      <w:r w:rsidRPr="00672665">
        <w:rPr>
          <w:i/>
          <w:sz w:val="20"/>
          <w:szCs w:val="20"/>
        </w:rPr>
        <w:t>Source: Burning Glass</w:t>
      </w:r>
    </w:p>
    <w:p w14:paraId="293DF1F0" w14:textId="77777777" w:rsidR="008B2AC1" w:rsidRDefault="002155A4" w:rsidP="00B53E4A">
      <w:pPr>
        <w:pStyle w:val="Heading1"/>
      </w:pPr>
      <w:r>
        <w:t>Methodology</w:t>
      </w:r>
    </w:p>
    <w:p w14:paraId="48774D2B" w14:textId="4A5F019A" w:rsidR="00C673BF" w:rsidRDefault="00891DFA" w:rsidP="00C673BF">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Launchboard and CCCCO Data Mart.</w:t>
      </w:r>
    </w:p>
    <w:p w14:paraId="23D84151" w14:textId="77777777" w:rsidR="00C673BF" w:rsidRDefault="00C673BF" w:rsidP="00C673BF">
      <w:pPr>
        <w:pStyle w:val="Heading1"/>
      </w:pPr>
      <w:r>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LaunchBoard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4AF8B3FF" w:rsidR="004375A7" w:rsidRDefault="00C673BF" w:rsidP="0016622A">
      <w:pPr>
        <w:spacing w:after="60" w:line="240" w:lineRule="auto"/>
      </w:pPr>
      <w:r w:rsidRPr="00C673BF">
        <w:t>Chancellor’s Office MIS system</w:t>
      </w:r>
    </w:p>
    <w:p w14:paraId="76BD14F3" w14:textId="77777777" w:rsidR="007D6D53" w:rsidRDefault="007D6D53" w:rsidP="007D6D53">
      <w:pPr>
        <w:pStyle w:val="Heading1"/>
      </w:pPr>
      <w:r>
        <w:t>Contacts</w:t>
      </w:r>
    </w:p>
    <w:p w14:paraId="4ED9AF9A" w14:textId="77777777" w:rsidR="007D6D53" w:rsidRDefault="007D6D53" w:rsidP="007D6D53">
      <w:pPr>
        <w:spacing w:after="60" w:line="240" w:lineRule="auto"/>
      </w:pPr>
      <w:r>
        <w:t>For more information, please contact:</w:t>
      </w:r>
    </w:p>
    <w:p w14:paraId="10329492" w14:textId="77777777" w:rsidR="007D6D53" w:rsidRDefault="007D6D53" w:rsidP="007D6D53">
      <w:pPr>
        <w:pStyle w:val="ListParagraph"/>
        <w:numPr>
          <w:ilvl w:val="0"/>
          <w:numId w:val="1"/>
        </w:numPr>
        <w:spacing w:after="120" w:line="240" w:lineRule="auto"/>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421E2051" w14:textId="66F1B442" w:rsidR="007D6D53" w:rsidRPr="004375A7" w:rsidRDefault="007D6D53" w:rsidP="00446351">
      <w:pPr>
        <w:pStyle w:val="ListParagraph"/>
        <w:numPr>
          <w:ilvl w:val="0"/>
          <w:numId w:val="1"/>
        </w:numPr>
        <w:spacing w:before="120" w:after="120" w:line="240" w:lineRule="auto"/>
      </w:pPr>
      <w:r>
        <w:t>John Carrese, Director</w:t>
      </w:r>
      <w:r w:rsidR="0044757A">
        <w:t>,</w:t>
      </w:r>
      <w:r>
        <w:t xml:space="preserve"> San Francisco Bay Center of Excellence </w:t>
      </w:r>
      <w:r w:rsidR="0044757A">
        <w:t>for Labor Market Research</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36316" w14:textId="77777777" w:rsidR="0065255F" w:rsidRDefault="0065255F" w:rsidP="00156651">
      <w:pPr>
        <w:spacing w:after="0" w:line="240" w:lineRule="auto"/>
      </w:pPr>
      <w:r>
        <w:separator/>
      </w:r>
    </w:p>
  </w:endnote>
  <w:endnote w:type="continuationSeparator" w:id="0">
    <w:p w14:paraId="2AAD3291" w14:textId="77777777" w:rsidR="0065255F" w:rsidRDefault="0065255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7F78F6A2" w:rsidR="00AB6359" w:rsidRPr="00073F42" w:rsidRDefault="00AB6359" w:rsidP="0055323B">
    <w:pPr>
      <w:pStyle w:val="Footer"/>
      <w:tabs>
        <w:tab w:val="clear" w:pos="4680"/>
        <w:tab w:val="center" w:pos="6660"/>
      </w:tabs>
      <w:rPr>
        <w:bCs/>
      </w:rPr>
    </w:pPr>
    <w:r>
      <w:rPr>
        <w:bCs/>
      </w:rPr>
      <w:t xml:space="preserve">Carpentry Occupations in 12 County Bay Region and East Bay, 2018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2D48BF">
      <w:rPr>
        <w:b/>
        <w:bCs/>
        <w:noProof/>
      </w:rPr>
      <w:t>2</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2D48BF">
      <w:rPr>
        <w:b/>
        <w:bCs/>
        <w:noProof/>
      </w:rPr>
      <w:t>5</w:t>
    </w:r>
    <w:r w:rsidRPr="00E84420">
      <w:rPr>
        <w:b/>
        <w:bCs/>
      </w:rPr>
      <w:fldChar w:fldCharType="end"/>
    </w:r>
  </w:p>
  <w:p w14:paraId="784F6EC5" w14:textId="77777777" w:rsidR="00AB6359" w:rsidRDefault="00AB6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06772" w14:textId="77777777" w:rsidR="0065255F" w:rsidRDefault="0065255F" w:rsidP="00156651">
      <w:pPr>
        <w:spacing w:after="0" w:line="240" w:lineRule="auto"/>
      </w:pPr>
      <w:r>
        <w:separator/>
      </w:r>
    </w:p>
  </w:footnote>
  <w:footnote w:type="continuationSeparator" w:id="0">
    <w:p w14:paraId="318B4CDB" w14:textId="77777777" w:rsidR="0065255F" w:rsidRDefault="0065255F"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342F1"/>
    <w:multiLevelType w:val="hybridMultilevel"/>
    <w:tmpl w:val="AF0E4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865BF"/>
    <w:multiLevelType w:val="hybridMultilevel"/>
    <w:tmpl w:val="41D8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747E9"/>
    <w:multiLevelType w:val="hybridMultilevel"/>
    <w:tmpl w:val="B1581BE0"/>
    <w:lvl w:ilvl="0" w:tplc="A97EB32C">
      <w:start w:val="1"/>
      <w:numFmt w:val="bullet"/>
      <w:lvlText w:val=""/>
      <w:lvlJc w:val="left"/>
      <w:pPr>
        <w:ind w:left="540" w:hanging="360"/>
      </w:pPr>
      <w:rPr>
        <w:rFonts w:ascii="Symbol" w:hAnsi="Symbol" w:hint="default"/>
        <w:sz w:val="24"/>
        <w:szCs w:val="24"/>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5D530720"/>
    <w:multiLevelType w:val="hybridMultilevel"/>
    <w:tmpl w:val="24DA3FC8"/>
    <w:lvl w:ilvl="0" w:tplc="5DA29BB6">
      <w:start w:val="8"/>
      <w:numFmt w:val="bullet"/>
      <w:lvlText w:val="-"/>
      <w:lvlJc w:val="left"/>
      <w:pPr>
        <w:ind w:left="720" w:hanging="36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079BE"/>
    <w:rsid w:val="00012013"/>
    <w:rsid w:val="000127DF"/>
    <w:rsid w:val="00021EA8"/>
    <w:rsid w:val="00026018"/>
    <w:rsid w:val="00030F7D"/>
    <w:rsid w:val="00031B2D"/>
    <w:rsid w:val="00034645"/>
    <w:rsid w:val="00037452"/>
    <w:rsid w:val="00037D2E"/>
    <w:rsid w:val="000444C7"/>
    <w:rsid w:val="0005421A"/>
    <w:rsid w:val="000550B6"/>
    <w:rsid w:val="00060D55"/>
    <w:rsid w:val="00061CEE"/>
    <w:rsid w:val="00063D96"/>
    <w:rsid w:val="000651F5"/>
    <w:rsid w:val="0006648C"/>
    <w:rsid w:val="00067FBA"/>
    <w:rsid w:val="00070CD8"/>
    <w:rsid w:val="00071530"/>
    <w:rsid w:val="00073F42"/>
    <w:rsid w:val="00081A00"/>
    <w:rsid w:val="00092029"/>
    <w:rsid w:val="000953D0"/>
    <w:rsid w:val="000B3343"/>
    <w:rsid w:val="000B4C3D"/>
    <w:rsid w:val="000B616F"/>
    <w:rsid w:val="000C062F"/>
    <w:rsid w:val="000C2BEB"/>
    <w:rsid w:val="000C32F3"/>
    <w:rsid w:val="000C4C29"/>
    <w:rsid w:val="000C5E06"/>
    <w:rsid w:val="000C78EF"/>
    <w:rsid w:val="000D2F65"/>
    <w:rsid w:val="000E04A8"/>
    <w:rsid w:val="000E3467"/>
    <w:rsid w:val="000E5421"/>
    <w:rsid w:val="000E7996"/>
    <w:rsid w:val="000F1B7A"/>
    <w:rsid w:val="000F205A"/>
    <w:rsid w:val="000F54DA"/>
    <w:rsid w:val="0011153C"/>
    <w:rsid w:val="00111A1D"/>
    <w:rsid w:val="00111B74"/>
    <w:rsid w:val="00112D22"/>
    <w:rsid w:val="00117E80"/>
    <w:rsid w:val="00121B16"/>
    <w:rsid w:val="0012345F"/>
    <w:rsid w:val="001236C2"/>
    <w:rsid w:val="00125FC6"/>
    <w:rsid w:val="00126113"/>
    <w:rsid w:val="0013093C"/>
    <w:rsid w:val="00132B4D"/>
    <w:rsid w:val="001342CC"/>
    <w:rsid w:val="00141ADF"/>
    <w:rsid w:val="0014218F"/>
    <w:rsid w:val="00146D72"/>
    <w:rsid w:val="001512E9"/>
    <w:rsid w:val="001516C7"/>
    <w:rsid w:val="00156651"/>
    <w:rsid w:val="00156EFE"/>
    <w:rsid w:val="001611C8"/>
    <w:rsid w:val="00165174"/>
    <w:rsid w:val="0016622A"/>
    <w:rsid w:val="0016674B"/>
    <w:rsid w:val="00167034"/>
    <w:rsid w:val="00167617"/>
    <w:rsid w:val="00173B78"/>
    <w:rsid w:val="001815C1"/>
    <w:rsid w:val="00183536"/>
    <w:rsid w:val="0018501E"/>
    <w:rsid w:val="00185797"/>
    <w:rsid w:val="00193BC4"/>
    <w:rsid w:val="00196029"/>
    <w:rsid w:val="001A4EB7"/>
    <w:rsid w:val="001B08F2"/>
    <w:rsid w:val="001B2CB8"/>
    <w:rsid w:val="001B7094"/>
    <w:rsid w:val="001C1D41"/>
    <w:rsid w:val="001C3825"/>
    <w:rsid w:val="001C61C1"/>
    <w:rsid w:val="001D10DA"/>
    <w:rsid w:val="001D3094"/>
    <w:rsid w:val="001D3430"/>
    <w:rsid w:val="001D3E6F"/>
    <w:rsid w:val="001D4EBF"/>
    <w:rsid w:val="001D5AA0"/>
    <w:rsid w:val="001D6681"/>
    <w:rsid w:val="001D7B91"/>
    <w:rsid w:val="001E12FB"/>
    <w:rsid w:val="001E1D61"/>
    <w:rsid w:val="001F688B"/>
    <w:rsid w:val="00203C2A"/>
    <w:rsid w:val="002051FC"/>
    <w:rsid w:val="0020644F"/>
    <w:rsid w:val="00207B5E"/>
    <w:rsid w:val="00211247"/>
    <w:rsid w:val="00212037"/>
    <w:rsid w:val="00212919"/>
    <w:rsid w:val="002155A4"/>
    <w:rsid w:val="00216957"/>
    <w:rsid w:val="002175F6"/>
    <w:rsid w:val="00220D3F"/>
    <w:rsid w:val="002219D9"/>
    <w:rsid w:val="002344D1"/>
    <w:rsid w:val="00234ABE"/>
    <w:rsid w:val="0024018A"/>
    <w:rsid w:val="00242142"/>
    <w:rsid w:val="002423E0"/>
    <w:rsid w:val="00247A83"/>
    <w:rsid w:val="00253261"/>
    <w:rsid w:val="002620D5"/>
    <w:rsid w:val="002651CC"/>
    <w:rsid w:val="002670F8"/>
    <w:rsid w:val="00271FA8"/>
    <w:rsid w:val="00271FF7"/>
    <w:rsid w:val="0027523D"/>
    <w:rsid w:val="00281972"/>
    <w:rsid w:val="00283076"/>
    <w:rsid w:val="002832CB"/>
    <w:rsid w:val="002836D8"/>
    <w:rsid w:val="00290568"/>
    <w:rsid w:val="0029269A"/>
    <w:rsid w:val="002A358B"/>
    <w:rsid w:val="002A6F97"/>
    <w:rsid w:val="002B2046"/>
    <w:rsid w:val="002B3DE0"/>
    <w:rsid w:val="002C63AB"/>
    <w:rsid w:val="002C722D"/>
    <w:rsid w:val="002D0026"/>
    <w:rsid w:val="002D04A2"/>
    <w:rsid w:val="002D48BF"/>
    <w:rsid w:val="002D589F"/>
    <w:rsid w:val="002D7191"/>
    <w:rsid w:val="002D7687"/>
    <w:rsid w:val="002E4A21"/>
    <w:rsid w:val="002E6C51"/>
    <w:rsid w:val="002F137F"/>
    <w:rsid w:val="002F4233"/>
    <w:rsid w:val="002F5B6E"/>
    <w:rsid w:val="00300C0B"/>
    <w:rsid w:val="0030118F"/>
    <w:rsid w:val="003016CA"/>
    <w:rsid w:val="00305AEC"/>
    <w:rsid w:val="00310ABE"/>
    <w:rsid w:val="003120E2"/>
    <w:rsid w:val="00314A33"/>
    <w:rsid w:val="00315815"/>
    <w:rsid w:val="00317D20"/>
    <w:rsid w:val="00323252"/>
    <w:rsid w:val="00327867"/>
    <w:rsid w:val="00334B3A"/>
    <w:rsid w:val="00335225"/>
    <w:rsid w:val="00340E66"/>
    <w:rsid w:val="00341330"/>
    <w:rsid w:val="00341645"/>
    <w:rsid w:val="00344835"/>
    <w:rsid w:val="00350196"/>
    <w:rsid w:val="003518A2"/>
    <w:rsid w:val="00355546"/>
    <w:rsid w:val="00362A19"/>
    <w:rsid w:val="003655E5"/>
    <w:rsid w:val="00365D1B"/>
    <w:rsid w:val="00370FFF"/>
    <w:rsid w:val="00373EDF"/>
    <w:rsid w:val="0037517E"/>
    <w:rsid w:val="00375EE5"/>
    <w:rsid w:val="003824C2"/>
    <w:rsid w:val="00383FE9"/>
    <w:rsid w:val="00384ABE"/>
    <w:rsid w:val="00386715"/>
    <w:rsid w:val="00394AB6"/>
    <w:rsid w:val="003951A3"/>
    <w:rsid w:val="00397722"/>
    <w:rsid w:val="003A2DD9"/>
    <w:rsid w:val="003A330A"/>
    <w:rsid w:val="003A44CA"/>
    <w:rsid w:val="003A57F2"/>
    <w:rsid w:val="003A7B05"/>
    <w:rsid w:val="003B4483"/>
    <w:rsid w:val="003B53C5"/>
    <w:rsid w:val="003B6AC8"/>
    <w:rsid w:val="003B75E8"/>
    <w:rsid w:val="003C6671"/>
    <w:rsid w:val="003D0957"/>
    <w:rsid w:val="003E0AB1"/>
    <w:rsid w:val="003E1F5F"/>
    <w:rsid w:val="003E28B1"/>
    <w:rsid w:val="003F0294"/>
    <w:rsid w:val="003F0485"/>
    <w:rsid w:val="003F293C"/>
    <w:rsid w:val="003F3329"/>
    <w:rsid w:val="003F3CC5"/>
    <w:rsid w:val="003F4EB3"/>
    <w:rsid w:val="004020AD"/>
    <w:rsid w:val="00403918"/>
    <w:rsid w:val="00404C11"/>
    <w:rsid w:val="004079CF"/>
    <w:rsid w:val="00410DF0"/>
    <w:rsid w:val="00411873"/>
    <w:rsid w:val="00420500"/>
    <w:rsid w:val="004229DF"/>
    <w:rsid w:val="00427CF5"/>
    <w:rsid w:val="0043602F"/>
    <w:rsid w:val="004375A7"/>
    <w:rsid w:val="00443568"/>
    <w:rsid w:val="00446351"/>
    <w:rsid w:val="0044757A"/>
    <w:rsid w:val="004538FD"/>
    <w:rsid w:val="00457BB1"/>
    <w:rsid w:val="00460D53"/>
    <w:rsid w:val="004666A6"/>
    <w:rsid w:val="00467B35"/>
    <w:rsid w:val="00470994"/>
    <w:rsid w:val="00473E7A"/>
    <w:rsid w:val="004744E0"/>
    <w:rsid w:val="004745F0"/>
    <w:rsid w:val="00474DD7"/>
    <w:rsid w:val="00476A71"/>
    <w:rsid w:val="004775F4"/>
    <w:rsid w:val="00484A61"/>
    <w:rsid w:val="00485AEC"/>
    <w:rsid w:val="00493C12"/>
    <w:rsid w:val="00495A68"/>
    <w:rsid w:val="00495AF2"/>
    <w:rsid w:val="0049770B"/>
    <w:rsid w:val="004A1DF6"/>
    <w:rsid w:val="004A2ACA"/>
    <w:rsid w:val="004A4F14"/>
    <w:rsid w:val="004A59EA"/>
    <w:rsid w:val="004A6F95"/>
    <w:rsid w:val="004A7CBA"/>
    <w:rsid w:val="004B329A"/>
    <w:rsid w:val="004B4700"/>
    <w:rsid w:val="004B627E"/>
    <w:rsid w:val="004C05BE"/>
    <w:rsid w:val="004C31BC"/>
    <w:rsid w:val="004C378D"/>
    <w:rsid w:val="004C5C32"/>
    <w:rsid w:val="004C666A"/>
    <w:rsid w:val="004D0B8D"/>
    <w:rsid w:val="004D4AD5"/>
    <w:rsid w:val="004D6089"/>
    <w:rsid w:val="004D760F"/>
    <w:rsid w:val="004E0111"/>
    <w:rsid w:val="004E0189"/>
    <w:rsid w:val="004E378B"/>
    <w:rsid w:val="004E4648"/>
    <w:rsid w:val="004F0D1B"/>
    <w:rsid w:val="004F1CFB"/>
    <w:rsid w:val="004F59A7"/>
    <w:rsid w:val="004F5D93"/>
    <w:rsid w:val="00503B3B"/>
    <w:rsid w:val="00505298"/>
    <w:rsid w:val="0050799C"/>
    <w:rsid w:val="00514262"/>
    <w:rsid w:val="00515348"/>
    <w:rsid w:val="00515BBE"/>
    <w:rsid w:val="00516A6D"/>
    <w:rsid w:val="00520E0B"/>
    <w:rsid w:val="00520FCD"/>
    <w:rsid w:val="00526EE8"/>
    <w:rsid w:val="0053072F"/>
    <w:rsid w:val="00534C3B"/>
    <w:rsid w:val="00536CBC"/>
    <w:rsid w:val="00543CB8"/>
    <w:rsid w:val="00545C86"/>
    <w:rsid w:val="005461AF"/>
    <w:rsid w:val="00551A32"/>
    <w:rsid w:val="00552133"/>
    <w:rsid w:val="0055323B"/>
    <w:rsid w:val="00555C12"/>
    <w:rsid w:val="0055655F"/>
    <w:rsid w:val="00564922"/>
    <w:rsid w:val="00564A07"/>
    <w:rsid w:val="00565370"/>
    <w:rsid w:val="00573D66"/>
    <w:rsid w:val="005764CA"/>
    <w:rsid w:val="00577185"/>
    <w:rsid w:val="0059042E"/>
    <w:rsid w:val="00595034"/>
    <w:rsid w:val="0059605C"/>
    <w:rsid w:val="00597582"/>
    <w:rsid w:val="005A6CEB"/>
    <w:rsid w:val="005A72AB"/>
    <w:rsid w:val="005B0AA3"/>
    <w:rsid w:val="005B0ACE"/>
    <w:rsid w:val="005B0F04"/>
    <w:rsid w:val="005B2813"/>
    <w:rsid w:val="005B3924"/>
    <w:rsid w:val="005C24E6"/>
    <w:rsid w:val="005C31F2"/>
    <w:rsid w:val="005C3DA2"/>
    <w:rsid w:val="005C4325"/>
    <w:rsid w:val="005C5650"/>
    <w:rsid w:val="005D01CE"/>
    <w:rsid w:val="005D020F"/>
    <w:rsid w:val="005D0A6C"/>
    <w:rsid w:val="005D305C"/>
    <w:rsid w:val="005D5C24"/>
    <w:rsid w:val="005D751B"/>
    <w:rsid w:val="005E0F0B"/>
    <w:rsid w:val="005E129F"/>
    <w:rsid w:val="005E2429"/>
    <w:rsid w:val="005E5933"/>
    <w:rsid w:val="005E6189"/>
    <w:rsid w:val="005E74A5"/>
    <w:rsid w:val="005F1B11"/>
    <w:rsid w:val="005F7D50"/>
    <w:rsid w:val="00601074"/>
    <w:rsid w:val="00602CA3"/>
    <w:rsid w:val="00604E8A"/>
    <w:rsid w:val="00611A8B"/>
    <w:rsid w:val="00617099"/>
    <w:rsid w:val="006171F8"/>
    <w:rsid w:val="0062105A"/>
    <w:rsid w:val="00621875"/>
    <w:rsid w:val="00622BFC"/>
    <w:rsid w:val="006260F2"/>
    <w:rsid w:val="0062671F"/>
    <w:rsid w:val="00634A70"/>
    <w:rsid w:val="00634BC1"/>
    <w:rsid w:val="00641EFE"/>
    <w:rsid w:val="00642E59"/>
    <w:rsid w:val="006433A9"/>
    <w:rsid w:val="00645C3B"/>
    <w:rsid w:val="0065255F"/>
    <w:rsid w:val="00654F64"/>
    <w:rsid w:val="00660CDA"/>
    <w:rsid w:val="00664A15"/>
    <w:rsid w:val="00667457"/>
    <w:rsid w:val="0067003B"/>
    <w:rsid w:val="00671C82"/>
    <w:rsid w:val="00672665"/>
    <w:rsid w:val="006818FF"/>
    <w:rsid w:val="00685810"/>
    <w:rsid w:val="00686E1E"/>
    <w:rsid w:val="006A118A"/>
    <w:rsid w:val="006B3FC1"/>
    <w:rsid w:val="006B55FA"/>
    <w:rsid w:val="006C112D"/>
    <w:rsid w:val="006C1308"/>
    <w:rsid w:val="006C313B"/>
    <w:rsid w:val="006C3C2B"/>
    <w:rsid w:val="006C5BAA"/>
    <w:rsid w:val="006C5EA4"/>
    <w:rsid w:val="006C758D"/>
    <w:rsid w:val="006D487E"/>
    <w:rsid w:val="006E2B6C"/>
    <w:rsid w:val="006E3877"/>
    <w:rsid w:val="006E70A7"/>
    <w:rsid w:val="006F5744"/>
    <w:rsid w:val="006F6614"/>
    <w:rsid w:val="006F6D55"/>
    <w:rsid w:val="00700C81"/>
    <w:rsid w:val="0070705E"/>
    <w:rsid w:val="00711354"/>
    <w:rsid w:val="007127CF"/>
    <w:rsid w:val="0071679F"/>
    <w:rsid w:val="00722FAC"/>
    <w:rsid w:val="00727120"/>
    <w:rsid w:val="007330B4"/>
    <w:rsid w:val="007347F4"/>
    <w:rsid w:val="007418F7"/>
    <w:rsid w:val="00742583"/>
    <w:rsid w:val="007427E1"/>
    <w:rsid w:val="00742AEF"/>
    <w:rsid w:val="007442E5"/>
    <w:rsid w:val="007450CA"/>
    <w:rsid w:val="0074616E"/>
    <w:rsid w:val="007465B4"/>
    <w:rsid w:val="00747D55"/>
    <w:rsid w:val="00750FFE"/>
    <w:rsid w:val="0075354C"/>
    <w:rsid w:val="007550F8"/>
    <w:rsid w:val="00763058"/>
    <w:rsid w:val="007644A4"/>
    <w:rsid w:val="0076497F"/>
    <w:rsid w:val="00764DB3"/>
    <w:rsid w:val="007669C2"/>
    <w:rsid w:val="0077481A"/>
    <w:rsid w:val="007759E5"/>
    <w:rsid w:val="00776EBB"/>
    <w:rsid w:val="00782E57"/>
    <w:rsid w:val="007874C4"/>
    <w:rsid w:val="00791EE5"/>
    <w:rsid w:val="00791F69"/>
    <w:rsid w:val="00793F29"/>
    <w:rsid w:val="007945C1"/>
    <w:rsid w:val="007A0084"/>
    <w:rsid w:val="007A1F8F"/>
    <w:rsid w:val="007A2046"/>
    <w:rsid w:val="007A3E69"/>
    <w:rsid w:val="007B00B4"/>
    <w:rsid w:val="007B47C5"/>
    <w:rsid w:val="007C271A"/>
    <w:rsid w:val="007C7E68"/>
    <w:rsid w:val="007D4A94"/>
    <w:rsid w:val="007D5F47"/>
    <w:rsid w:val="007D6D53"/>
    <w:rsid w:val="007D7027"/>
    <w:rsid w:val="007D738C"/>
    <w:rsid w:val="007D7CE2"/>
    <w:rsid w:val="007E5B40"/>
    <w:rsid w:val="007E698A"/>
    <w:rsid w:val="007F054A"/>
    <w:rsid w:val="007F6AB0"/>
    <w:rsid w:val="00803E93"/>
    <w:rsid w:val="008134D5"/>
    <w:rsid w:val="00815B5F"/>
    <w:rsid w:val="00821AE4"/>
    <w:rsid w:val="00823772"/>
    <w:rsid w:val="00826891"/>
    <w:rsid w:val="00827311"/>
    <w:rsid w:val="0083078A"/>
    <w:rsid w:val="0083329C"/>
    <w:rsid w:val="008409A0"/>
    <w:rsid w:val="0084638B"/>
    <w:rsid w:val="00852D37"/>
    <w:rsid w:val="008579FD"/>
    <w:rsid w:val="00862F76"/>
    <w:rsid w:val="00865AA6"/>
    <w:rsid w:val="00865F10"/>
    <w:rsid w:val="00866086"/>
    <w:rsid w:val="0087147E"/>
    <w:rsid w:val="0087274C"/>
    <w:rsid w:val="00873C3C"/>
    <w:rsid w:val="00881379"/>
    <w:rsid w:val="008908E1"/>
    <w:rsid w:val="00891DFA"/>
    <w:rsid w:val="00897D0F"/>
    <w:rsid w:val="008A7C97"/>
    <w:rsid w:val="008B2AC1"/>
    <w:rsid w:val="008B4C48"/>
    <w:rsid w:val="008C1F71"/>
    <w:rsid w:val="008C2BE6"/>
    <w:rsid w:val="008D2207"/>
    <w:rsid w:val="008D4730"/>
    <w:rsid w:val="008D4858"/>
    <w:rsid w:val="008D4DA6"/>
    <w:rsid w:val="008D7AAD"/>
    <w:rsid w:val="008E2669"/>
    <w:rsid w:val="008E2F7E"/>
    <w:rsid w:val="008E416C"/>
    <w:rsid w:val="008E6F5B"/>
    <w:rsid w:val="008F2FA8"/>
    <w:rsid w:val="008F63A7"/>
    <w:rsid w:val="008F6EB7"/>
    <w:rsid w:val="0090214F"/>
    <w:rsid w:val="0090370E"/>
    <w:rsid w:val="009053DC"/>
    <w:rsid w:val="009056A1"/>
    <w:rsid w:val="00905F7B"/>
    <w:rsid w:val="00906ECA"/>
    <w:rsid w:val="009122AC"/>
    <w:rsid w:val="00912921"/>
    <w:rsid w:val="00912DA3"/>
    <w:rsid w:val="00923B9D"/>
    <w:rsid w:val="00925F56"/>
    <w:rsid w:val="00930478"/>
    <w:rsid w:val="00933AED"/>
    <w:rsid w:val="00934F1F"/>
    <w:rsid w:val="00937E15"/>
    <w:rsid w:val="00943AAA"/>
    <w:rsid w:val="009449D1"/>
    <w:rsid w:val="00950AF1"/>
    <w:rsid w:val="00950E53"/>
    <w:rsid w:val="00963D9A"/>
    <w:rsid w:val="009670DA"/>
    <w:rsid w:val="0097129B"/>
    <w:rsid w:val="009754B9"/>
    <w:rsid w:val="00976B21"/>
    <w:rsid w:val="0098577D"/>
    <w:rsid w:val="009857B9"/>
    <w:rsid w:val="00991CBE"/>
    <w:rsid w:val="0099371E"/>
    <w:rsid w:val="0099466D"/>
    <w:rsid w:val="00994833"/>
    <w:rsid w:val="00995018"/>
    <w:rsid w:val="00995792"/>
    <w:rsid w:val="009A00A5"/>
    <w:rsid w:val="009A3937"/>
    <w:rsid w:val="009A450C"/>
    <w:rsid w:val="009B1BD3"/>
    <w:rsid w:val="009C0F9E"/>
    <w:rsid w:val="009C5874"/>
    <w:rsid w:val="009C61B9"/>
    <w:rsid w:val="009C7AE6"/>
    <w:rsid w:val="009D39E7"/>
    <w:rsid w:val="009D57F4"/>
    <w:rsid w:val="009E2BF6"/>
    <w:rsid w:val="009E5DAC"/>
    <w:rsid w:val="009E5F31"/>
    <w:rsid w:val="009F0594"/>
    <w:rsid w:val="009F3A00"/>
    <w:rsid w:val="009F7D61"/>
    <w:rsid w:val="00A00707"/>
    <w:rsid w:val="00A01C19"/>
    <w:rsid w:val="00A01C7D"/>
    <w:rsid w:val="00A052AD"/>
    <w:rsid w:val="00A11D49"/>
    <w:rsid w:val="00A14933"/>
    <w:rsid w:val="00A24A7C"/>
    <w:rsid w:val="00A25D7E"/>
    <w:rsid w:val="00A25DBF"/>
    <w:rsid w:val="00A4669C"/>
    <w:rsid w:val="00A46EEE"/>
    <w:rsid w:val="00A47576"/>
    <w:rsid w:val="00A50F9D"/>
    <w:rsid w:val="00A523CE"/>
    <w:rsid w:val="00A55280"/>
    <w:rsid w:val="00A71D12"/>
    <w:rsid w:val="00A72B36"/>
    <w:rsid w:val="00A7498B"/>
    <w:rsid w:val="00A778F3"/>
    <w:rsid w:val="00A81977"/>
    <w:rsid w:val="00A83E75"/>
    <w:rsid w:val="00A84C01"/>
    <w:rsid w:val="00A851CF"/>
    <w:rsid w:val="00AA4E63"/>
    <w:rsid w:val="00AB0473"/>
    <w:rsid w:val="00AB20B2"/>
    <w:rsid w:val="00AB3A8E"/>
    <w:rsid w:val="00AB5F77"/>
    <w:rsid w:val="00AB6359"/>
    <w:rsid w:val="00AB65BC"/>
    <w:rsid w:val="00AB6CBD"/>
    <w:rsid w:val="00AC4D44"/>
    <w:rsid w:val="00AC5945"/>
    <w:rsid w:val="00AC5F69"/>
    <w:rsid w:val="00AC6D9B"/>
    <w:rsid w:val="00AC77DD"/>
    <w:rsid w:val="00AD4A65"/>
    <w:rsid w:val="00AD5DF8"/>
    <w:rsid w:val="00AD6EA7"/>
    <w:rsid w:val="00AD770C"/>
    <w:rsid w:val="00AE084C"/>
    <w:rsid w:val="00AE15BD"/>
    <w:rsid w:val="00AE23EF"/>
    <w:rsid w:val="00AE2539"/>
    <w:rsid w:val="00AE61A4"/>
    <w:rsid w:val="00AE7940"/>
    <w:rsid w:val="00AF2DDC"/>
    <w:rsid w:val="00B0561D"/>
    <w:rsid w:val="00B105C1"/>
    <w:rsid w:val="00B16D4D"/>
    <w:rsid w:val="00B201ED"/>
    <w:rsid w:val="00B21B3C"/>
    <w:rsid w:val="00B23CA5"/>
    <w:rsid w:val="00B30B14"/>
    <w:rsid w:val="00B32616"/>
    <w:rsid w:val="00B34F4E"/>
    <w:rsid w:val="00B41A0C"/>
    <w:rsid w:val="00B424D8"/>
    <w:rsid w:val="00B444EA"/>
    <w:rsid w:val="00B4797C"/>
    <w:rsid w:val="00B52589"/>
    <w:rsid w:val="00B53441"/>
    <w:rsid w:val="00B53E4A"/>
    <w:rsid w:val="00B55D47"/>
    <w:rsid w:val="00B6024D"/>
    <w:rsid w:val="00B60481"/>
    <w:rsid w:val="00B62708"/>
    <w:rsid w:val="00B70A2C"/>
    <w:rsid w:val="00B71F04"/>
    <w:rsid w:val="00B76B3E"/>
    <w:rsid w:val="00B946DD"/>
    <w:rsid w:val="00B97C92"/>
    <w:rsid w:val="00BA0FC3"/>
    <w:rsid w:val="00BA24F4"/>
    <w:rsid w:val="00BA4147"/>
    <w:rsid w:val="00BB683E"/>
    <w:rsid w:val="00BB7D99"/>
    <w:rsid w:val="00BC506C"/>
    <w:rsid w:val="00BC57A9"/>
    <w:rsid w:val="00BD2FA4"/>
    <w:rsid w:val="00BD46A0"/>
    <w:rsid w:val="00BD4977"/>
    <w:rsid w:val="00BE42F3"/>
    <w:rsid w:val="00BF3F9D"/>
    <w:rsid w:val="00BF7704"/>
    <w:rsid w:val="00C02889"/>
    <w:rsid w:val="00C028AE"/>
    <w:rsid w:val="00C02CE3"/>
    <w:rsid w:val="00C035EC"/>
    <w:rsid w:val="00C04F9B"/>
    <w:rsid w:val="00C11051"/>
    <w:rsid w:val="00C1414F"/>
    <w:rsid w:val="00C240E8"/>
    <w:rsid w:val="00C26FCC"/>
    <w:rsid w:val="00C33EFF"/>
    <w:rsid w:val="00C34DC1"/>
    <w:rsid w:val="00C36BCA"/>
    <w:rsid w:val="00C40636"/>
    <w:rsid w:val="00C41A74"/>
    <w:rsid w:val="00C434E2"/>
    <w:rsid w:val="00C43948"/>
    <w:rsid w:val="00C51226"/>
    <w:rsid w:val="00C551CB"/>
    <w:rsid w:val="00C55596"/>
    <w:rsid w:val="00C673BF"/>
    <w:rsid w:val="00C70526"/>
    <w:rsid w:val="00C77122"/>
    <w:rsid w:val="00C7733C"/>
    <w:rsid w:val="00C83124"/>
    <w:rsid w:val="00C85354"/>
    <w:rsid w:val="00C910AF"/>
    <w:rsid w:val="00C9269C"/>
    <w:rsid w:val="00C92F2E"/>
    <w:rsid w:val="00C9361A"/>
    <w:rsid w:val="00C97C7F"/>
    <w:rsid w:val="00CA575A"/>
    <w:rsid w:val="00CC3EDB"/>
    <w:rsid w:val="00CC646A"/>
    <w:rsid w:val="00CD0337"/>
    <w:rsid w:val="00CE00A0"/>
    <w:rsid w:val="00CE0B1F"/>
    <w:rsid w:val="00CE2851"/>
    <w:rsid w:val="00CE774A"/>
    <w:rsid w:val="00CF0B2C"/>
    <w:rsid w:val="00CF47DC"/>
    <w:rsid w:val="00CF7821"/>
    <w:rsid w:val="00D07E16"/>
    <w:rsid w:val="00D12853"/>
    <w:rsid w:val="00D1462B"/>
    <w:rsid w:val="00D14CB4"/>
    <w:rsid w:val="00D15303"/>
    <w:rsid w:val="00D1578F"/>
    <w:rsid w:val="00D159AE"/>
    <w:rsid w:val="00D17908"/>
    <w:rsid w:val="00D223C1"/>
    <w:rsid w:val="00D26835"/>
    <w:rsid w:val="00D36F29"/>
    <w:rsid w:val="00D479A5"/>
    <w:rsid w:val="00D47FC0"/>
    <w:rsid w:val="00D60F0E"/>
    <w:rsid w:val="00D6207B"/>
    <w:rsid w:val="00D6277B"/>
    <w:rsid w:val="00D62A9E"/>
    <w:rsid w:val="00D64869"/>
    <w:rsid w:val="00D70B62"/>
    <w:rsid w:val="00D72B18"/>
    <w:rsid w:val="00D73899"/>
    <w:rsid w:val="00D759D0"/>
    <w:rsid w:val="00D76DA2"/>
    <w:rsid w:val="00D76FD2"/>
    <w:rsid w:val="00D82493"/>
    <w:rsid w:val="00D82E03"/>
    <w:rsid w:val="00D84EA0"/>
    <w:rsid w:val="00D85FA3"/>
    <w:rsid w:val="00D94D8B"/>
    <w:rsid w:val="00DA0761"/>
    <w:rsid w:val="00DA46DB"/>
    <w:rsid w:val="00DB57C8"/>
    <w:rsid w:val="00DC310E"/>
    <w:rsid w:val="00DC3A7F"/>
    <w:rsid w:val="00DC3AEF"/>
    <w:rsid w:val="00DC3E7D"/>
    <w:rsid w:val="00DC5353"/>
    <w:rsid w:val="00DD1596"/>
    <w:rsid w:val="00DD2373"/>
    <w:rsid w:val="00DD5393"/>
    <w:rsid w:val="00DD5EA9"/>
    <w:rsid w:val="00DD777E"/>
    <w:rsid w:val="00DE094B"/>
    <w:rsid w:val="00DF1C58"/>
    <w:rsid w:val="00DF5CBE"/>
    <w:rsid w:val="00E04810"/>
    <w:rsid w:val="00E05BE1"/>
    <w:rsid w:val="00E05E63"/>
    <w:rsid w:val="00E110A6"/>
    <w:rsid w:val="00E172AB"/>
    <w:rsid w:val="00E21937"/>
    <w:rsid w:val="00E257D4"/>
    <w:rsid w:val="00E26968"/>
    <w:rsid w:val="00E35E2E"/>
    <w:rsid w:val="00E363AA"/>
    <w:rsid w:val="00E40E6B"/>
    <w:rsid w:val="00E4176F"/>
    <w:rsid w:val="00E50458"/>
    <w:rsid w:val="00E524FE"/>
    <w:rsid w:val="00E556C7"/>
    <w:rsid w:val="00E663B2"/>
    <w:rsid w:val="00E7064A"/>
    <w:rsid w:val="00E836C8"/>
    <w:rsid w:val="00E84420"/>
    <w:rsid w:val="00E8735D"/>
    <w:rsid w:val="00E8758C"/>
    <w:rsid w:val="00E930DC"/>
    <w:rsid w:val="00E9327C"/>
    <w:rsid w:val="00E935C8"/>
    <w:rsid w:val="00EA33E1"/>
    <w:rsid w:val="00EA493C"/>
    <w:rsid w:val="00EA77FC"/>
    <w:rsid w:val="00EB0610"/>
    <w:rsid w:val="00EC0610"/>
    <w:rsid w:val="00EC089D"/>
    <w:rsid w:val="00EC54F6"/>
    <w:rsid w:val="00ED566C"/>
    <w:rsid w:val="00ED5DD4"/>
    <w:rsid w:val="00EE3664"/>
    <w:rsid w:val="00EE3A2E"/>
    <w:rsid w:val="00EE3D61"/>
    <w:rsid w:val="00EE4892"/>
    <w:rsid w:val="00EE6655"/>
    <w:rsid w:val="00EE67DE"/>
    <w:rsid w:val="00EE7193"/>
    <w:rsid w:val="00EE71C1"/>
    <w:rsid w:val="00EF055C"/>
    <w:rsid w:val="00EF577B"/>
    <w:rsid w:val="00EF5904"/>
    <w:rsid w:val="00F0755C"/>
    <w:rsid w:val="00F13A46"/>
    <w:rsid w:val="00F14821"/>
    <w:rsid w:val="00F2043B"/>
    <w:rsid w:val="00F33524"/>
    <w:rsid w:val="00F34485"/>
    <w:rsid w:val="00F36D7D"/>
    <w:rsid w:val="00F41678"/>
    <w:rsid w:val="00F441D8"/>
    <w:rsid w:val="00F45576"/>
    <w:rsid w:val="00F4678F"/>
    <w:rsid w:val="00F50596"/>
    <w:rsid w:val="00F550F6"/>
    <w:rsid w:val="00F5779D"/>
    <w:rsid w:val="00F57E7C"/>
    <w:rsid w:val="00F619F1"/>
    <w:rsid w:val="00F6414F"/>
    <w:rsid w:val="00F72882"/>
    <w:rsid w:val="00F76BC1"/>
    <w:rsid w:val="00F841D2"/>
    <w:rsid w:val="00F906F9"/>
    <w:rsid w:val="00F92F3C"/>
    <w:rsid w:val="00F93058"/>
    <w:rsid w:val="00F9470E"/>
    <w:rsid w:val="00FA086C"/>
    <w:rsid w:val="00FA3257"/>
    <w:rsid w:val="00FA369A"/>
    <w:rsid w:val="00FA4765"/>
    <w:rsid w:val="00FA4EA7"/>
    <w:rsid w:val="00FB0363"/>
    <w:rsid w:val="00FB13D0"/>
    <w:rsid w:val="00FB359E"/>
    <w:rsid w:val="00FD09A5"/>
    <w:rsid w:val="00FD2C28"/>
    <w:rsid w:val="00FD4510"/>
    <w:rsid w:val="00FD5A99"/>
    <w:rsid w:val="00FE029E"/>
    <w:rsid w:val="00FE0802"/>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kar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A3E3B-5189-413F-9B1D-30C14A29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1917</Words>
  <Characters>10588</Characters>
  <Application>Microsoft Office Word</Application>
  <DocSecurity>0</DocSecurity>
  <Lines>557</Lines>
  <Paragraphs>390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Iolani Sodhy -Gereben</cp:lastModifiedBy>
  <cp:revision>2</cp:revision>
  <dcterms:created xsi:type="dcterms:W3CDTF">2018-04-11T20:47:00Z</dcterms:created>
  <dcterms:modified xsi:type="dcterms:W3CDTF">2018-04-11T20:47:00Z</dcterms:modified>
</cp:coreProperties>
</file>